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91D" w:rsidRDefault="005E691D" w:rsidP="005E691D">
      <w:pPr>
        <w:spacing w:after="0" w:line="360" w:lineRule="auto"/>
        <w:jc w:val="both"/>
        <w:rPr>
          <w:rFonts w:ascii="Times New Roman" w:hAnsi="Times New Roman" w:cs="Times New Roman"/>
          <w:b/>
          <w:sz w:val="28"/>
          <w:szCs w:val="28"/>
        </w:rPr>
      </w:pPr>
      <w:r w:rsidRPr="005E691D">
        <w:rPr>
          <w:rFonts w:ascii="Times New Roman" w:hAnsi="Times New Roman" w:cs="Times New Roman"/>
          <w:b/>
          <w:noProof/>
          <w:sz w:val="28"/>
          <w:szCs w:val="28"/>
          <w:lang w:eastAsia="ru-RU"/>
        </w:rPr>
        <w:drawing>
          <wp:inline distT="0" distB="0" distL="0" distR="0">
            <wp:extent cx="5381625" cy="1390650"/>
            <wp:effectExtent l="0" t="0" r="0" b="0"/>
            <wp:docPr id="2" name="Рисунок 1" descr="M:\!Сетевые диски Лизюкова\Папка обмена Лизюкова\!!! Логотип ФКП\ВОРОНЕЖСКАЯ ОБЛАСТЬ.png"/>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6"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5E691D" w:rsidRDefault="005E691D" w:rsidP="005E691D">
      <w:pPr>
        <w:spacing w:after="0" w:line="360" w:lineRule="auto"/>
        <w:jc w:val="both"/>
        <w:rPr>
          <w:rFonts w:ascii="Times New Roman" w:hAnsi="Times New Roman" w:cs="Times New Roman"/>
          <w:b/>
          <w:sz w:val="28"/>
          <w:szCs w:val="28"/>
        </w:rPr>
      </w:pPr>
      <w:r w:rsidRPr="003435A6">
        <w:rPr>
          <w:rFonts w:ascii="Times New Roman" w:hAnsi="Times New Roman" w:cs="Times New Roman"/>
          <w:b/>
          <w:sz w:val="28"/>
          <w:szCs w:val="28"/>
        </w:rPr>
        <w:t>В Павловске установлены границы территории опережающего социально-экономического развития</w:t>
      </w:r>
    </w:p>
    <w:p w:rsidR="005E691D" w:rsidRDefault="005E691D" w:rsidP="005E691D">
      <w:pPr>
        <w:spacing w:after="0" w:line="360" w:lineRule="auto"/>
        <w:jc w:val="both"/>
        <w:rPr>
          <w:rFonts w:ascii="Times New Roman" w:hAnsi="Times New Roman" w:cs="Times New Roman"/>
          <w:b/>
          <w:sz w:val="16"/>
          <w:szCs w:val="16"/>
        </w:rPr>
      </w:pPr>
    </w:p>
    <w:p w:rsidR="005E691D" w:rsidRDefault="005E691D" w:rsidP="005E691D">
      <w:pPr>
        <w:spacing w:after="0" w:line="360" w:lineRule="auto"/>
        <w:jc w:val="both"/>
        <w:rPr>
          <w:rFonts w:ascii="Times New Roman" w:hAnsi="Times New Roman" w:cs="Times New Roman"/>
          <w:i/>
          <w:sz w:val="28"/>
          <w:szCs w:val="28"/>
        </w:rPr>
      </w:pPr>
      <w:r w:rsidRPr="003435A6">
        <w:rPr>
          <w:rFonts w:ascii="Times New Roman" w:hAnsi="Times New Roman" w:cs="Times New Roman"/>
          <w:i/>
          <w:sz w:val="28"/>
          <w:szCs w:val="28"/>
        </w:rPr>
        <w:t>Площадь территории превысила 6 тысяч гектар</w:t>
      </w:r>
    </w:p>
    <w:p w:rsidR="005E691D" w:rsidRPr="003435A6" w:rsidRDefault="005E691D" w:rsidP="005E691D">
      <w:pPr>
        <w:spacing w:after="0" w:line="360" w:lineRule="auto"/>
        <w:ind w:firstLine="709"/>
        <w:jc w:val="both"/>
        <w:rPr>
          <w:rFonts w:ascii="Times New Roman" w:hAnsi="Times New Roman" w:cs="Times New Roman"/>
          <w:i/>
          <w:sz w:val="16"/>
          <w:szCs w:val="16"/>
        </w:rPr>
      </w:pPr>
    </w:p>
    <w:p w:rsidR="005E691D" w:rsidRDefault="005E691D" w:rsidP="005E691D">
      <w:pPr>
        <w:spacing w:after="0" w:line="360" w:lineRule="auto"/>
        <w:ind w:firstLine="709"/>
        <w:jc w:val="both"/>
        <w:rPr>
          <w:rFonts w:ascii="Times New Roman" w:hAnsi="Times New Roman" w:cs="Times New Roman"/>
          <w:b/>
          <w:sz w:val="28"/>
          <w:szCs w:val="28"/>
        </w:rPr>
      </w:pPr>
      <w:r w:rsidRPr="003435A6">
        <w:rPr>
          <w:rFonts w:ascii="Times New Roman" w:hAnsi="Times New Roman" w:cs="Times New Roman"/>
          <w:b/>
          <w:sz w:val="28"/>
          <w:szCs w:val="28"/>
        </w:rPr>
        <w:t xml:space="preserve">Кадастровой палатой Воронежской области внесены в Единый государственный реестр недвижимости (ЕГРН) координаты границ территории опережающего социально-экономического развития «Павловск» (ТОСЭР). </w:t>
      </w:r>
    </w:p>
    <w:p w:rsidR="005E691D" w:rsidRPr="003435A6" w:rsidRDefault="005E691D" w:rsidP="005E691D">
      <w:pPr>
        <w:spacing w:after="0" w:line="360" w:lineRule="auto"/>
        <w:ind w:firstLine="709"/>
        <w:jc w:val="both"/>
        <w:rPr>
          <w:rFonts w:ascii="Times New Roman" w:hAnsi="Times New Roman" w:cs="Times New Roman"/>
          <w:b/>
          <w:sz w:val="28"/>
          <w:szCs w:val="28"/>
        </w:rPr>
      </w:pPr>
      <w:r w:rsidRPr="003435A6">
        <w:rPr>
          <w:rFonts w:ascii="Times New Roman" w:hAnsi="Times New Roman" w:cs="Times New Roman"/>
          <w:sz w:val="28"/>
          <w:szCs w:val="28"/>
        </w:rPr>
        <w:t>ТОСЭР − экономическая зона со льготными налоговыми условиями и упрощёнными административными процедурами, созданная для привлечения инвестиций, ускоренного развития экономики и рабочих мест для населения.</w:t>
      </w:r>
    </w:p>
    <w:p w:rsidR="005E691D" w:rsidRDefault="005E691D" w:rsidP="005E691D">
      <w:pPr>
        <w:spacing w:after="0" w:line="360" w:lineRule="auto"/>
        <w:ind w:firstLine="709"/>
        <w:jc w:val="both"/>
        <w:rPr>
          <w:rFonts w:ascii="Times New Roman" w:hAnsi="Times New Roman" w:cs="Times New Roman"/>
          <w:sz w:val="28"/>
          <w:szCs w:val="28"/>
        </w:rPr>
      </w:pPr>
      <w:r w:rsidRPr="003435A6">
        <w:rPr>
          <w:rFonts w:ascii="Times New Roman" w:hAnsi="Times New Roman" w:cs="Times New Roman"/>
          <w:sz w:val="28"/>
          <w:szCs w:val="28"/>
        </w:rPr>
        <w:t xml:space="preserve">Решение о создании ТОСЭР на территории Павловского района Воронежской области принято </w:t>
      </w:r>
      <w:hyperlink r:id="rId7" w:history="1">
        <w:r w:rsidRPr="003435A6">
          <w:rPr>
            <w:rStyle w:val="a3"/>
            <w:rFonts w:ascii="Times New Roman" w:hAnsi="Times New Roman" w:cs="Times New Roman"/>
            <w:sz w:val="28"/>
            <w:szCs w:val="28"/>
          </w:rPr>
          <w:t>Правительством РФ</w:t>
        </w:r>
      </w:hyperlink>
      <w:r w:rsidRPr="003435A6">
        <w:rPr>
          <w:rFonts w:ascii="Times New Roman" w:hAnsi="Times New Roman" w:cs="Times New Roman"/>
          <w:sz w:val="28"/>
          <w:szCs w:val="28"/>
        </w:rPr>
        <w:t>. Преимуществами стали удобное географическое месторасположение моногорода Павловск, наличие свободных трудовых ресурсов, обеспеченность инженерными коммуникациями, развитая транспортная сеть и наличие выделенных площадок.</w:t>
      </w:r>
    </w:p>
    <w:p w:rsidR="005E691D" w:rsidRPr="003435A6" w:rsidRDefault="005E691D" w:rsidP="005E69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территории ТОСЭР </w:t>
      </w:r>
      <w:r w:rsidRPr="005A0EAA">
        <w:rPr>
          <w:rFonts w:ascii="Times New Roman" w:hAnsi="Times New Roman" w:cs="Times New Roman"/>
          <w:sz w:val="28"/>
          <w:szCs w:val="28"/>
        </w:rPr>
        <w:t>особый правовой режим ос</w:t>
      </w:r>
      <w:r>
        <w:rPr>
          <w:rFonts w:ascii="Times New Roman" w:hAnsi="Times New Roman" w:cs="Times New Roman"/>
          <w:sz w:val="28"/>
          <w:szCs w:val="28"/>
        </w:rPr>
        <w:t xml:space="preserve">уществления предпринимательской </w:t>
      </w:r>
      <w:r w:rsidRPr="005A0EAA">
        <w:rPr>
          <w:rFonts w:ascii="Times New Roman" w:hAnsi="Times New Roman" w:cs="Times New Roman"/>
          <w:sz w:val="28"/>
          <w:szCs w:val="28"/>
        </w:rPr>
        <w:t xml:space="preserve">деятельности </w:t>
      </w:r>
      <w:r>
        <w:rPr>
          <w:rFonts w:ascii="Times New Roman" w:hAnsi="Times New Roman" w:cs="Times New Roman"/>
          <w:sz w:val="28"/>
          <w:szCs w:val="28"/>
        </w:rPr>
        <w:t>установлен на п</w:t>
      </w:r>
      <w:r w:rsidRPr="005A0EAA">
        <w:rPr>
          <w:rFonts w:ascii="Times New Roman" w:hAnsi="Times New Roman" w:cs="Times New Roman"/>
          <w:sz w:val="28"/>
          <w:szCs w:val="28"/>
        </w:rPr>
        <w:t>роизводство пищевых продуктов</w:t>
      </w:r>
      <w:r>
        <w:rPr>
          <w:rFonts w:ascii="Times New Roman" w:hAnsi="Times New Roman" w:cs="Times New Roman"/>
          <w:sz w:val="28"/>
          <w:szCs w:val="28"/>
        </w:rPr>
        <w:t xml:space="preserve">, </w:t>
      </w:r>
      <w:r w:rsidRPr="005A0EAA">
        <w:rPr>
          <w:rFonts w:ascii="Times New Roman" w:hAnsi="Times New Roman" w:cs="Times New Roman"/>
          <w:sz w:val="28"/>
          <w:szCs w:val="28"/>
        </w:rPr>
        <w:t>мебели</w:t>
      </w:r>
      <w:r>
        <w:rPr>
          <w:rFonts w:ascii="Times New Roman" w:hAnsi="Times New Roman" w:cs="Times New Roman"/>
          <w:sz w:val="28"/>
          <w:szCs w:val="28"/>
        </w:rPr>
        <w:t>,</w:t>
      </w:r>
      <w:r w:rsidRPr="005A0EAA">
        <w:rPr>
          <w:rFonts w:ascii="Times New Roman" w:hAnsi="Times New Roman" w:cs="Times New Roman"/>
          <w:sz w:val="28"/>
          <w:szCs w:val="28"/>
        </w:rPr>
        <w:t xml:space="preserve"> неметаллической минеральной продукции</w:t>
      </w:r>
      <w:r>
        <w:rPr>
          <w:rFonts w:ascii="Times New Roman" w:hAnsi="Times New Roman" w:cs="Times New Roman"/>
          <w:sz w:val="28"/>
          <w:szCs w:val="28"/>
        </w:rPr>
        <w:t xml:space="preserve">, </w:t>
      </w:r>
      <w:r w:rsidRPr="005A0EAA">
        <w:rPr>
          <w:rFonts w:ascii="Times New Roman" w:hAnsi="Times New Roman" w:cs="Times New Roman"/>
          <w:sz w:val="28"/>
          <w:szCs w:val="28"/>
        </w:rPr>
        <w:t>транспортных средств и оборудования</w:t>
      </w:r>
      <w:r>
        <w:rPr>
          <w:rFonts w:ascii="Times New Roman" w:hAnsi="Times New Roman" w:cs="Times New Roman"/>
          <w:sz w:val="28"/>
          <w:szCs w:val="28"/>
        </w:rPr>
        <w:t>, в</w:t>
      </w:r>
      <w:r w:rsidRPr="005A0EAA">
        <w:rPr>
          <w:rFonts w:ascii="Times New Roman" w:hAnsi="Times New Roman" w:cs="Times New Roman"/>
          <w:sz w:val="28"/>
          <w:szCs w:val="28"/>
        </w:rPr>
        <w:t>ыращивание плодовых и ягодных культур</w:t>
      </w:r>
      <w:r>
        <w:rPr>
          <w:rFonts w:ascii="Times New Roman" w:hAnsi="Times New Roman" w:cs="Times New Roman"/>
          <w:sz w:val="28"/>
          <w:szCs w:val="28"/>
        </w:rPr>
        <w:t xml:space="preserve">, </w:t>
      </w:r>
      <w:r w:rsidRPr="005A0EAA">
        <w:rPr>
          <w:rFonts w:ascii="Times New Roman" w:hAnsi="Times New Roman" w:cs="Times New Roman"/>
          <w:sz w:val="28"/>
          <w:szCs w:val="28"/>
        </w:rPr>
        <w:t>овощей, бахчевых, корнеплодных и клубнеплодных культур, грибов и трюфелей</w:t>
      </w:r>
      <w:r>
        <w:rPr>
          <w:rFonts w:ascii="Times New Roman" w:hAnsi="Times New Roman" w:cs="Times New Roman"/>
          <w:sz w:val="28"/>
          <w:szCs w:val="28"/>
        </w:rPr>
        <w:t>, а также в отношении деятельности</w:t>
      </w:r>
      <w:r w:rsidRPr="005A0EAA">
        <w:rPr>
          <w:rFonts w:ascii="Times New Roman" w:hAnsi="Times New Roman" w:cs="Times New Roman"/>
          <w:sz w:val="28"/>
          <w:szCs w:val="28"/>
        </w:rPr>
        <w:t xml:space="preserve">  по  предоставлению</w:t>
      </w:r>
      <w:r>
        <w:rPr>
          <w:rFonts w:ascii="Times New Roman" w:hAnsi="Times New Roman" w:cs="Times New Roman"/>
          <w:sz w:val="28"/>
          <w:szCs w:val="28"/>
        </w:rPr>
        <w:t xml:space="preserve">  мест  для  временного </w:t>
      </w:r>
      <w:r w:rsidRPr="005A0EAA">
        <w:rPr>
          <w:rFonts w:ascii="Times New Roman" w:hAnsi="Times New Roman" w:cs="Times New Roman"/>
          <w:sz w:val="28"/>
          <w:szCs w:val="28"/>
        </w:rPr>
        <w:t>проживания</w:t>
      </w:r>
      <w:r>
        <w:rPr>
          <w:rFonts w:ascii="Times New Roman" w:hAnsi="Times New Roman" w:cs="Times New Roman"/>
          <w:sz w:val="28"/>
          <w:szCs w:val="28"/>
        </w:rPr>
        <w:t xml:space="preserve">, продуктов питания, </w:t>
      </w:r>
      <w:r w:rsidRPr="005A0EAA">
        <w:rPr>
          <w:rFonts w:ascii="Times New Roman" w:hAnsi="Times New Roman" w:cs="Times New Roman"/>
          <w:sz w:val="28"/>
          <w:szCs w:val="28"/>
        </w:rPr>
        <w:t>напитков</w:t>
      </w:r>
      <w:r>
        <w:rPr>
          <w:rFonts w:ascii="Times New Roman" w:hAnsi="Times New Roman" w:cs="Times New Roman"/>
          <w:sz w:val="28"/>
          <w:szCs w:val="28"/>
        </w:rPr>
        <w:t xml:space="preserve"> и</w:t>
      </w:r>
      <w:r w:rsidRPr="00CD289F">
        <w:rPr>
          <w:rFonts w:ascii="Times New Roman" w:hAnsi="Times New Roman" w:cs="Times New Roman"/>
          <w:sz w:val="28"/>
          <w:szCs w:val="28"/>
        </w:rPr>
        <w:t xml:space="preserve"> </w:t>
      </w:r>
      <w:r w:rsidRPr="005A0EAA">
        <w:rPr>
          <w:rFonts w:ascii="Times New Roman" w:hAnsi="Times New Roman" w:cs="Times New Roman"/>
          <w:sz w:val="28"/>
          <w:szCs w:val="28"/>
        </w:rPr>
        <w:t>в обла</w:t>
      </w:r>
      <w:r>
        <w:rPr>
          <w:rFonts w:ascii="Times New Roman" w:hAnsi="Times New Roman" w:cs="Times New Roman"/>
          <w:sz w:val="28"/>
          <w:szCs w:val="28"/>
        </w:rPr>
        <w:t>сти спорта, отдыха и развлечений.</w:t>
      </w:r>
    </w:p>
    <w:p w:rsidR="005E691D" w:rsidRDefault="005E691D" w:rsidP="005E691D">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5E691D" w:rsidRDefault="005E691D" w:rsidP="005E691D">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Кадастровая палата Воронежской области</w:t>
      </w:r>
    </w:p>
    <w:p w:rsidR="005E691D" w:rsidRDefault="005E691D" w:rsidP="005E691D">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тел.: 8 (473) 327-18-92 (доб. 2429)</w:t>
      </w:r>
    </w:p>
    <w:p w:rsidR="009C2552" w:rsidRPr="00A6569E" w:rsidRDefault="00D35010" w:rsidP="00A6569E">
      <w:pPr>
        <w:spacing w:before="100" w:beforeAutospacing="1" w:after="100" w:afterAutospacing="1" w:line="240" w:lineRule="atLeast"/>
        <w:jc w:val="both"/>
        <w:rPr>
          <w:rFonts w:ascii="Times New Roman" w:hAnsi="Times New Roman" w:cs="Times New Roman"/>
          <w:sz w:val="24"/>
          <w:szCs w:val="24"/>
        </w:rPr>
      </w:pPr>
      <w:hyperlink r:id="rId8" w:history="1">
        <w:r w:rsidR="005E691D">
          <w:rPr>
            <w:rStyle w:val="a3"/>
            <w:rFonts w:ascii="Times New Roman" w:hAnsi="Times New Roman" w:cs="Times New Roman"/>
            <w:sz w:val="24"/>
            <w:szCs w:val="24"/>
            <w:lang w:val="en-US"/>
          </w:rPr>
          <w:t>press</w:t>
        </w:r>
        <w:r w:rsidR="005E691D">
          <w:rPr>
            <w:rStyle w:val="a3"/>
            <w:rFonts w:ascii="Times New Roman" w:hAnsi="Times New Roman" w:cs="Times New Roman"/>
            <w:sz w:val="24"/>
            <w:szCs w:val="24"/>
          </w:rPr>
          <w:t>@36.</w:t>
        </w:r>
        <w:r w:rsidR="005E691D">
          <w:rPr>
            <w:rStyle w:val="a3"/>
            <w:rFonts w:ascii="Times New Roman" w:hAnsi="Times New Roman" w:cs="Times New Roman"/>
            <w:sz w:val="24"/>
            <w:szCs w:val="24"/>
            <w:lang w:val="en-US"/>
          </w:rPr>
          <w:t>kadastr</w:t>
        </w:r>
        <w:r w:rsidR="005E691D">
          <w:rPr>
            <w:rStyle w:val="a3"/>
            <w:rFonts w:ascii="Times New Roman" w:hAnsi="Times New Roman" w:cs="Times New Roman"/>
            <w:sz w:val="24"/>
            <w:szCs w:val="24"/>
          </w:rPr>
          <w:t>.</w:t>
        </w:r>
        <w:r w:rsidR="005E691D">
          <w:rPr>
            <w:rStyle w:val="a3"/>
            <w:rFonts w:ascii="Times New Roman" w:hAnsi="Times New Roman" w:cs="Times New Roman"/>
            <w:sz w:val="24"/>
            <w:szCs w:val="24"/>
            <w:lang w:val="en-US"/>
          </w:rPr>
          <w:t>ru</w:t>
        </w:r>
      </w:hyperlink>
    </w:p>
    <w:p w:rsidR="009C2552" w:rsidRDefault="009C2552"/>
    <w:p w:rsidR="009C2552" w:rsidRDefault="009C2552"/>
    <w:p w:rsidR="009C2552" w:rsidRDefault="009C2552" w:rsidP="009C2552">
      <w:pPr>
        <w:spacing w:after="0" w:line="360" w:lineRule="auto"/>
        <w:jc w:val="both"/>
        <w:rPr>
          <w:rFonts w:ascii="Times New Roman" w:hAnsi="Times New Roman" w:cs="Times New Roman"/>
          <w:b/>
          <w:sz w:val="28"/>
          <w:szCs w:val="28"/>
        </w:rPr>
      </w:pPr>
      <w:r w:rsidRPr="005E691D">
        <w:rPr>
          <w:rFonts w:ascii="Times New Roman" w:hAnsi="Times New Roman" w:cs="Times New Roman"/>
          <w:b/>
          <w:noProof/>
          <w:sz w:val="28"/>
          <w:szCs w:val="28"/>
          <w:lang w:eastAsia="ru-RU"/>
        </w:rPr>
        <w:drawing>
          <wp:inline distT="0" distB="0" distL="0" distR="0">
            <wp:extent cx="5381625" cy="1390650"/>
            <wp:effectExtent l="0" t="0" r="0" b="0"/>
            <wp:docPr id="1" name="Рисунок 1" descr="M:\!Сетевые диски Лизюкова\Папка обмена Лизюкова\!!! Логотип ФКП\ВОРОНЕЖСКАЯ ОБЛАСТЬ.png"/>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6"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9C2552" w:rsidRPr="000C10C4" w:rsidRDefault="009C2552" w:rsidP="009C2552">
      <w:pPr>
        <w:spacing w:after="0" w:line="360" w:lineRule="auto"/>
        <w:jc w:val="center"/>
        <w:rPr>
          <w:rFonts w:ascii="Times New Roman" w:hAnsi="Times New Roman" w:cs="Times New Roman"/>
          <w:b/>
          <w:sz w:val="28"/>
          <w:szCs w:val="28"/>
        </w:rPr>
      </w:pPr>
      <w:r w:rsidRPr="000C10C4">
        <w:rPr>
          <w:rFonts w:ascii="Times New Roman" w:hAnsi="Times New Roman" w:cs="Times New Roman"/>
          <w:b/>
          <w:sz w:val="28"/>
          <w:szCs w:val="28"/>
        </w:rPr>
        <w:t>Воронежцев проконсультируют по предоставлению сведений о кадастровой стоимости объектов недвижимости</w:t>
      </w:r>
    </w:p>
    <w:p w:rsidR="009C2552" w:rsidRPr="000C10C4" w:rsidRDefault="009C2552" w:rsidP="009C2552">
      <w:pPr>
        <w:spacing w:after="0" w:line="360" w:lineRule="auto"/>
        <w:jc w:val="center"/>
        <w:rPr>
          <w:rFonts w:ascii="Times New Roman" w:hAnsi="Times New Roman" w:cs="Times New Roman"/>
          <w:sz w:val="28"/>
          <w:szCs w:val="28"/>
        </w:rPr>
      </w:pPr>
    </w:p>
    <w:p w:rsidR="009C2552" w:rsidRPr="000C10C4" w:rsidRDefault="009C2552" w:rsidP="009C2552">
      <w:pPr>
        <w:spacing w:after="0" w:line="360" w:lineRule="auto"/>
        <w:ind w:firstLine="709"/>
        <w:jc w:val="both"/>
        <w:rPr>
          <w:rFonts w:ascii="Times New Roman" w:hAnsi="Times New Roman" w:cs="Times New Roman"/>
          <w:b/>
          <w:sz w:val="28"/>
          <w:szCs w:val="28"/>
        </w:rPr>
      </w:pPr>
      <w:r w:rsidRPr="000C10C4">
        <w:rPr>
          <w:rFonts w:ascii="Times New Roman" w:hAnsi="Times New Roman" w:cs="Times New Roman"/>
          <w:b/>
          <w:sz w:val="28"/>
          <w:szCs w:val="28"/>
        </w:rPr>
        <w:t>15 мая 2019 года с 10:00 д</w:t>
      </w:r>
      <w:r>
        <w:rPr>
          <w:rFonts w:ascii="Times New Roman" w:hAnsi="Times New Roman" w:cs="Times New Roman"/>
          <w:b/>
          <w:sz w:val="28"/>
          <w:szCs w:val="28"/>
        </w:rPr>
        <w:t xml:space="preserve">о 12:00 в Кадастровой палате </w:t>
      </w:r>
      <w:r w:rsidRPr="000C10C4">
        <w:rPr>
          <w:rFonts w:ascii="Times New Roman" w:hAnsi="Times New Roman" w:cs="Times New Roman"/>
          <w:b/>
          <w:sz w:val="28"/>
          <w:szCs w:val="28"/>
        </w:rPr>
        <w:t>Воронежской области будет организована «горячая линия» по вопросам предоставления сведений о кадастровой стоимости объектов недвижимости.</w:t>
      </w:r>
    </w:p>
    <w:p w:rsidR="009C2552" w:rsidRDefault="009C2552" w:rsidP="009C2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Какой срок действия выписки</w:t>
      </w:r>
      <w:r w:rsidRPr="000C10C4">
        <w:rPr>
          <w:rFonts w:ascii="Times New Roman" w:hAnsi="Times New Roman" w:cs="Times New Roman"/>
          <w:sz w:val="28"/>
          <w:szCs w:val="28"/>
        </w:rPr>
        <w:t xml:space="preserve"> о кадастровой стоимости?</w:t>
      </w:r>
    </w:p>
    <w:p w:rsidR="009C2552" w:rsidRDefault="009C2552" w:rsidP="009C2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узнать кадастровую стоимость объекта недвижимости на определенную дату?</w:t>
      </w:r>
    </w:p>
    <w:p w:rsidR="009C2552" w:rsidRPr="000C10C4" w:rsidRDefault="009C2552" w:rsidP="009C25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ли узнать кадастровую стоимость доли в квартире?</w:t>
      </w:r>
    </w:p>
    <w:p w:rsidR="009C2552" w:rsidRPr="000C10C4" w:rsidRDefault="009C2552" w:rsidP="009C2552">
      <w:pPr>
        <w:spacing w:after="0" w:line="360" w:lineRule="auto"/>
        <w:ind w:firstLine="709"/>
        <w:jc w:val="both"/>
        <w:rPr>
          <w:rFonts w:ascii="Times New Roman" w:hAnsi="Times New Roman" w:cs="Times New Roman"/>
          <w:sz w:val="28"/>
          <w:szCs w:val="28"/>
        </w:rPr>
      </w:pPr>
      <w:r w:rsidRPr="000C10C4">
        <w:rPr>
          <w:rFonts w:ascii="Times New Roman" w:hAnsi="Times New Roman" w:cs="Times New Roman"/>
          <w:sz w:val="28"/>
          <w:szCs w:val="28"/>
        </w:rPr>
        <w:t>Каким способом можно направить запрос о предоставлении сведений, содержащихся в реестре недвижимости?</w:t>
      </w:r>
    </w:p>
    <w:p w:rsidR="009C2552" w:rsidRPr="000C10C4" w:rsidRDefault="009C2552" w:rsidP="009C2552">
      <w:pPr>
        <w:spacing w:after="0" w:line="360" w:lineRule="auto"/>
        <w:ind w:firstLine="709"/>
        <w:jc w:val="both"/>
        <w:rPr>
          <w:rFonts w:ascii="Times New Roman" w:hAnsi="Times New Roman" w:cs="Times New Roman"/>
          <w:color w:val="FF0000"/>
          <w:sz w:val="28"/>
          <w:szCs w:val="28"/>
        </w:rPr>
      </w:pPr>
      <w:r w:rsidRPr="000C10C4">
        <w:rPr>
          <w:rFonts w:ascii="Times New Roman" w:hAnsi="Times New Roman" w:cs="Times New Roman"/>
          <w:sz w:val="28"/>
          <w:szCs w:val="28"/>
        </w:rPr>
        <w:t>На эти и многие другие вопросы можно получить ответ по телефону «горячей линии»: 8(473) 327-18-99.</w:t>
      </w: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Кадастровая палата Воронежской области</w:t>
      </w: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тел.: 8 (473) 327-18-92 (доб. 2429)</w:t>
      </w:r>
    </w:p>
    <w:p w:rsidR="009C2552" w:rsidRDefault="009C2552" w:rsidP="009C2552">
      <w:pPr>
        <w:spacing w:before="100" w:beforeAutospacing="1" w:after="100" w:afterAutospacing="1" w:line="240" w:lineRule="atLeast"/>
        <w:jc w:val="both"/>
        <w:rPr>
          <w:rFonts w:ascii="Times New Roman" w:hAnsi="Times New Roman" w:cs="Times New Roman"/>
          <w:sz w:val="24"/>
          <w:szCs w:val="24"/>
        </w:rPr>
      </w:pPr>
      <w:hyperlink r:id="rId9" w:history="1">
        <w:r>
          <w:rPr>
            <w:rStyle w:val="a3"/>
            <w:rFonts w:ascii="Times New Roman" w:hAnsi="Times New Roman" w:cs="Times New Roman"/>
            <w:sz w:val="24"/>
            <w:szCs w:val="24"/>
            <w:lang w:val="en-US"/>
          </w:rPr>
          <w:t>press</w:t>
        </w:r>
        <w:r>
          <w:rPr>
            <w:rStyle w:val="a3"/>
            <w:rFonts w:ascii="Times New Roman" w:hAnsi="Times New Roman" w:cs="Times New Roman"/>
            <w:sz w:val="24"/>
            <w:szCs w:val="24"/>
          </w:rPr>
          <w:t>@36.</w:t>
        </w:r>
        <w:r>
          <w:rPr>
            <w:rStyle w:val="a3"/>
            <w:rFonts w:ascii="Times New Roman" w:hAnsi="Times New Roman" w:cs="Times New Roman"/>
            <w:sz w:val="24"/>
            <w:szCs w:val="24"/>
            <w:lang w:val="en-US"/>
          </w:rPr>
          <w:t>kadastr</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9C2552" w:rsidRDefault="009C2552" w:rsidP="009C2552"/>
    <w:p w:rsidR="009C2552" w:rsidRDefault="009C2552"/>
    <w:p w:rsidR="009C2552" w:rsidRDefault="009C2552"/>
    <w:p w:rsidR="009C2552" w:rsidRDefault="009C2552"/>
    <w:p w:rsidR="009C2552" w:rsidRDefault="009C2552" w:rsidP="009C2552">
      <w:pPr>
        <w:spacing w:after="100" w:afterAutospacing="1" w:line="360" w:lineRule="auto"/>
        <w:jc w:val="center"/>
        <w:rPr>
          <w:rFonts w:ascii="Times New Roman" w:hAnsi="Times New Roman" w:cs="Times New Roman"/>
          <w:b/>
          <w:sz w:val="28"/>
          <w:szCs w:val="28"/>
        </w:rPr>
      </w:pPr>
      <w:r w:rsidRPr="00967319">
        <w:rPr>
          <w:rFonts w:ascii="Times New Roman" w:hAnsi="Times New Roman" w:cs="Times New Roman"/>
          <w:b/>
          <w:noProof/>
          <w:sz w:val="28"/>
          <w:szCs w:val="28"/>
          <w:lang w:eastAsia="ru-RU"/>
        </w:rPr>
        <w:drawing>
          <wp:inline distT="0" distB="0" distL="0" distR="0">
            <wp:extent cx="5381625" cy="1390650"/>
            <wp:effectExtent l="0" t="0" r="0" b="0"/>
            <wp:docPr id="3" name="Рисунок 1" descr="M:\!Сетевые диски Лизюкова\Папка обмена Лизюкова\!!! Логотип ФКП\ВОРОНЕЖСКАЯ ОБЛАСТЬ.png"/>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6"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9C2552" w:rsidRDefault="009C2552" w:rsidP="009C2552">
      <w:pPr>
        <w:spacing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Воронежцы могут дистанционно оформить сделку с недвижимостью</w:t>
      </w:r>
    </w:p>
    <w:p w:rsidR="009C2552" w:rsidRPr="008E59B6" w:rsidRDefault="009C2552" w:rsidP="009C2552">
      <w:pPr>
        <w:spacing w:after="0" w:line="360" w:lineRule="auto"/>
        <w:ind w:firstLine="709"/>
        <w:jc w:val="both"/>
        <w:rPr>
          <w:rFonts w:ascii="Times New Roman" w:hAnsi="Times New Roman" w:cs="Times New Roman"/>
          <w:i/>
          <w:sz w:val="28"/>
          <w:szCs w:val="28"/>
        </w:rPr>
      </w:pPr>
      <w:r w:rsidRPr="008E59B6">
        <w:rPr>
          <w:rFonts w:ascii="Times New Roman" w:hAnsi="Times New Roman" w:cs="Times New Roman"/>
          <w:i/>
          <w:sz w:val="28"/>
          <w:szCs w:val="28"/>
        </w:rPr>
        <w:t>Электронный способ проведения операций с недвижимостью позволяет гражданам сократить число посещений офисов МФЦ</w:t>
      </w:r>
    </w:p>
    <w:p w:rsidR="009C2552" w:rsidRPr="008E59B6" w:rsidRDefault="009C2552" w:rsidP="009C2552">
      <w:pPr>
        <w:spacing w:after="0" w:line="360" w:lineRule="auto"/>
        <w:ind w:firstLine="709"/>
        <w:jc w:val="both"/>
        <w:rPr>
          <w:rFonts w:ascii="Times New Roman" w:hAnsi="Times New Roman" w:cs="Times New Roman"/>
          <w:b/>
          <w:sz w:val="28"/>
          <w:szCs w:val="28"/>
        </w:rPr>
      </w:pPr>
      <w:r w:rsidRPr="008E59B6">
        <w:rPr>
          <w:rFonts w:ascii="Times New Roman" w:hAnsi="Times New Roman" w:cs="Times New Roman"/>
          <w:b/>
          <w:sz w:val="28"/>
          <w:szCs w:val="28"/>
        </w:rPr>
        <w:t>Обязательным условием дистанционного заключения сделки на переход права собственности, является наличие в Едином государственном реестре недвижимости (ЕГРН) записи о возможности регистрации на основании документов, подписанных усиленной квалифиц</w:t>
      </w:r>
      <w:r>
        <w:rPr>
          <w:rFonts w:ascii="Times New Roman" w:hAnsi="Times New Roman" w:cs="Times New Roman"/>
          <w:b/>
          <w:sz w:val="28"/>
          <w:szCs w:val="28"/>
        </w:rPr>
        <w:t xml:space="preserve">ированной </w:t>
      </w:r>
      <w:r w:rsidRPr="008E59B6">
        <w:rPr>
          <w:rFonts w:ascii="Times New Roman" w:hAnsi="Times New Roman" w:cs="Times New Roman"/>
          <w:b/>
          <w:sz w:val="28"/>
          <w:szCs w:val="28"/>
        </w:rPr>
        <w:t xml:space="preserve">электронной подписью (УКЭП). Кадастровая палата рассказала, в каких случаях данная запись не требуется. </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Подать документы в электронном виде на кадастровый учет и регистрацию прав можно на </w:t>
      </w:r>
      <w:hyperlink r:id="rId10" w:history="1">
        <w:r w:rsidRPr="008E59B6">
          <w:rPr>
            <w:rStyle w:val="a3"/>
            <w:rFonts w:ascii="Times New Roman" w:hAnsi="Times New Roman" w:cs="Times New Roman"/>
            <w:sz w:val="28"/>
            <w:szCs w:val="28"/>
          </w:rPr>
          <w:t>официальном сайте</w:t>
        </w:r>
      </w:hyperlink>
      <w:r w:rsidRPr="008E59B6">
        <w:rPr>
          <w:rFonts w:ascii="Times New Roman" w:hAnsi="Times New Roman" w:cs="Times New Roman"/>
          <w:sz w:val="28"/>
          <w:szCs w:val="28"/>
        </w:rPr>
        <w:t xml:space="preserve"> Росреестра. Пользователю нужно заполнить: сведения о заявителе, об объекте недвижимости, загрузить документы, которые требуются для кадастрового учета и регистрации прав, а также подписать заявление и приложенные документы УКЭП.</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Чтобы оформить сделку купли-продажи или дарения недвижимости дистанционно, то есть в электронном виде, собственнику или его представителю необходимо заранее направить в орган регистрации прав бумажное заявление о возможности регистрации перехода прав с использованием электронной подписи лично через МФЦ либо посредством почтового отправления. Если предметом сделки является объект недвижимости, расположенный в другом регионе страны, то данное заявление подается не в МФЦ, а в офис Кадастровой палаты Воронежской области по адресу: г. Воронеж, ул. С</w:t>
      </w:r>
      <w:r>
        <w:rPr>
          <w:rFonts w:ascii="Times New Roman" w:hAnsi="Times New Roman" w:cs="Times New Roman"/>
          <w:sz w:val="28"/>
          <w:szCs w:val="28"/>
        </w:rPr>
        <w:t xml:space="preserve">олнечная,12Б. </w:t>
      </w:r>
      <w:r w:rsidRPr="008E59B6">
        <w:rPr>
          <w:rFonts w:ascii="Times New Roman" w:hAnsi="Times New Roman" w:cs="Times New Roman"/>
          <w:sz w:val="28"/>
          <w:szCs w:val="28"/>
        </w:rPr>
        <w:t xml:space="preserve">Для удобства граждан в офисе работает </w:t>
      </w:r>
      <w:hyperlink r:id="rId11" w:history="1">
        <w:r w:rsidRPr="008E59B6">
          <w:rPr>
            <w:rStyle w:val="a3"/>
            <w:rFonts w:ascii="Times New Roman" w:hAnsi="Times New Roman" w:cs="Times New Roman"/>
            <w:sz w:val="28"/>
            <w:szCs w:val="28"/>
          </w:rPr>
          <w:t>специальная линия</w:t>
        </w:r>
      </w:hyperlink>
      <w:r w:rsidRPr="008E59B6">
        <w:rPr>
          <w:rFonts w:ascii="Times New Roman" w:hAnsi="Times New Roman" w:cs="Times New Roman"/>
          <w:sz w:val="28"/>
          <w:szCs w:val="28"/>
        </w:rPr>
        <w:t xml:space="preserve"> для предварительной записи.</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В течение пяти рабочих дней после подачи такого заявления в ЕГРН вносится запись о возможности регистрации перехода права собственности на объект недвижимости на основании документов, подписанных электронной подписью. По усмотрению владельца такое разрешение может распространяться как на один объект, так и на всю принадлежащую ему недвижимость. Прекратить действие записи в ЕГРН можно в заявительном порядке по желанию собственника или по решению суда.</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Если такая запись в ЕГРН отсутствует, то документы, представленные в электронном виде участниками сделки, будут возвращены органом регистрации прав без рассмотрения, и сделка не состоится. </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Но вместе с правилом законодательство также установило исключени</w:t>
      </w:r>
      <w:bookmarkStart w:id="0" w:name="_GoBack"/>
      <w:bookmarkEnd w:id="0"/>
      <w:r w:rsidRPr="008E59B6">
        <w:rPr>
          <w:rFonts w:ascii="Times New Roman" w:hAnsi="Times New Roman" w:cs="Times New Roman"/>
          <w:sz w:val="28"/>
          <w:szCs w:val="28"/>
        </w:rPr>
        <w:t xml:space="preserve">я. В частности, такие требования не применяются, если заявление о переходе права собственности представляют нотариусы, госорганы, кредитные организации, взаимодействующие с органом регистрации прав в электронном виде, и если используемая при оформлении сделок с недвижимостью электронная подпись выдана удостоверяющим центром Федеральной кадастровой палаты. </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По закону, сертификаты электронной подписи для получения государственных услуг могут изготавливать и выдавать аккредитованные удостоверяющие центры в соответствии с ФЗ № 63 «Об электронной подписи». Всего в России насчитывается около 500 государственных и коммерческих удостоверяющих центров, аккредитованных Минкомсвязью и создающих сертификаты электронной подписи.</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Вместе с тем только обладатели сертификатов электронной подписи, которая выдается удостоверяющим центром Федеральной кадастровой палаты, по закону наделяются правом заключать дистанционные сделки с недвижимостью, подразумевающие </w:t>
      </w:r>
      <w:r>
        <w:rPr>
          <w:rFonts w:ascii="Times New Roman" w:hAnsi="Times New Roman" w:cs="Times New Roman"/>
          <w:sz w:val="28"/>
          <w:szCs w:val="28"/>
        </w:rPr>
        <w:t>переход</w:t>
      </w:r>
      <w:r w:rsidRPr="008E59B6">
        <w:rPr>
          <w:rFonts w:ascii="Times New Roman" w:hAnsi="Times New Roman" w:cs="Times New Roman"/>
          <w:sz w:val="28"/>
          <w:szCs w:val="28"/>
        </w:rPr>
        <w:t xml:space="preserve"> права собственности, без обязательной подачи письменного согласия на применение электронной подписи. Такое исключение основывается на гарантии надежности удостоверяющего центра Кадастровой палаты и выпускаемых им сертификатов электронной подписи, обеспечивающих высокую степень защиты владельцев от потенциальных рисков мошенничества. </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Владельцы сертификатов электронной подписи, изготавливаемых удостоверяющим центром Кадастровой палаты, также могут беспрепятственно получать различные государственные и муниципальные услуги. Будучи аналогом собственноручной, электронная подпись подходит для постоянного применения в повседневной жизни, например, чтобы не выходя из дома заверить документы для удаленной работы, записать ребенка в детский сад или школу, подать документы для поступления в вуз, заполнить анкету для оформления паспорта, зарегистрировать автомобиль, получить ИНН, подать налоговую декларацию, отследить штрафы ГИБДД, оформить налоговый вычет при покупке или продаже недвижимости, получить выписку из ЕГРН, поставить земельный участок на кадастровый учет, зарегистрировать право собственности на машино-место и многое другое.</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Чтобы получить сертификат электронной подписи в удостоверяющем центре Кадастровой палаты, нужно зарегистрироваться на сайте </w:t>
      </w:r>
      <w:hyperlink r:id="rId12" w:history="1">
        <w:r w:rsidRPr="008E59B6">
          <w:rPr>
            <w:rStyle w:val="a3"/>
            <w:rFonts w:ascii="Times New Roman" w:hAnsi="Times New Roman" w:cs="Times New Roman"/>
            <w:sz w:val="28"/>
            <w:szCs w:val="28"/>
          </w:rPr>
          <w:t>uc.kadastr.ru</w:t>
        </w:r>
      </w:hyperlink>
      <w:r w:rsidRPr="008E59B6">
        <w:rPr>
          <w:rFonts w:ascii="Times New Roman" w:hAnsi="Times New Roman" w:cs="Times New Roman"/>
          <w:sz w:val="28"/>
          <w:szCs w:val="28"/>
        </w:rPr>
        <w:t xml:space="preserve"> и подать запрос в личном кабинете. Для создания сертификата электронной подписи понадобятся паспорт, СНИЛС, ИНН.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 представитель юрлица – документы, которые подтверждают полномочия на действия от имени юридического лица.</w:t>
      </w:r>
    </w:p>
    <w:p w:rsidR="009C2552"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Далее необходимо пройти процедуру удостоверения </w:t>
      </w:r>
      <w:r w:rsidRPr="006F7BC1">
        <w:rPr>
          <w:rFonts w:ascii="Times New Roman" w:hAnsi="Times New Roman" w:cs="Times New Roman"/>
          <w:sz w:val="28"/>
          <w:szCs w:val="28"/>
        </w:rPr>
        <w:t xml:space="preserve">личности </w:t>
      </w:r>
      <w:r>
        <w:rPr>
          <w:rFonts w:ascii="Times New Roman" w:hAnsi="Times New Roman" w:cs="Times New Roman"/>
          <w:sz w:val="28"/>
          <w:szCs w:val="28"/>
        </w:rPr>
        <w:t>в офисе Кадастровой палаты Воронежской области</w:t>
      </w:r>
      <w:r w:rsidRPr="006F7BC1">
        <w:rPr>
          <w:rFonts w:ascii="Times New Roman" w:hAnsi="Times New Roman" w:cs="Times New Roman"/>
          <w:sz w:val="28"/>
          <w:szCs w:val="28"/>
        </w:rPr>
        <w:t>.</w:t>
      </w:r>
      <w:r w:rsidRPr="008E59B6">
        <w:rPr>
          <w:rFonts w:ascii="Times New Roman" w:hAnsi="Times New Roman" w:cs="Times New Roman"/>
          <w:sz w:val="28"/>
          <w:szCs w:val="28"/>
        </w:rPr>
        <w:t xml:space="preserve"> Процедура идентификации личности подтверждает получение сертификата электронной подписи его законным владельцем. Для уточнения возможной даты и времени приема с заявителем связывается сотрудник удостоверяющего центра. Во время прохождения процедуры сотрудниками соблюдаются все меры предупредительного характера, в том числе они обеспечиваются средствами индивидуальной защиты. </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6F7BC1">
        <w:rPr>
          <w:rFonts w:ascii="Times New Roman" w:hAnsi="Times New Roman" w:cs="Times New Roman"/>
          <w:sz w:val="28"/>
          <w:szCs w:val="28"/>
        </w:rPr>
        <w:t xml:space="preserve">Также по вопросам получения сертификата электронной подписи заявители могут обратиться за консультацией специалистов Кадастровой палаты Воронежской области по телефону: </w:t>
      </w:r>
      <w:r w:rsidRPr="006F7BC1">
        <w:rPr>
          <w:rFonts w:ascii="Times New Roman" w:hAnsi="Times New Roman" w:cs="Times New Roman"/>
          <w:bCs/>
          <w:sz w:val="28"/>
          <w:szCs w:val="28"/>
        </w:rPr>
        <w:t>8 (473) 327-18-92 (добавочный 2360 или 2624).</w:t>
      </w:r>
    </w:p>
    <w:p w:rsidR="009C2552" w:rsidRPr="008E59B6"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Отличие процесса получения сертификата электронной подписи в Кадастровой палате от других удостоверяющих центров заключается в том, что после удостоверения личности готовый сертификат можно получить только в личном кабинете на официальном сайте удостоверяющего центра Кадастровой палаты. Таким образом, никто, кроме законного владельца, не получит доступа к созданному сертификату. Срок действия сертификата электронной подписи, выданного удостоверяющим центром Кадастровой палаты, составляет 15 месяцев.</w:t>
      </w:r>
    </w:p>
    <w:p w:rsidR="009C2552" w:rsidRDefault="009C2552" w:rsidP="009C2552">
      <w:pPr>
        <w:spacing w:after="0" w:line="360" w:lineRule="auto"/>
        <w:ind w:firstLine="709"/>
        <w:jc w:val="both"/>
        <w:rPr>
          <w:rFonts w:ascii="Times New Roman" w:hAnsi="Times New Roman" w:cs="Times New Roman"/>
          <w:sz w:val="28"/>
          <w:szCs w:val="28"/>
        </w:rPr>
      </w:pPr>
      <w:r w:rsidRPr="008E59B6">
        <w:rPr>
          <w:rFonts w:ascii="Times New Roman" w:hAnsi="Times New Roman" w:cs="Times New Roman"/>
          <w:sz w:val="28"/>
          <w:szCs w:val="28"/>
        </w:rPr>
        <w:t xml:space="preserve">Удостоверяющий центр Федеральной кадастровой палаты начал работу в июле 2016 года. За время работы выдано более 125 тысяч сертификатов квалифицированной электронной подписи. Подробнее об </w:t>
      </w:r>
      <w:hyperlink r:id="rId13" w:tgtFrame="_blank" w:history="1">
        <w:r w:rsidRPr="008E59B6">
          <w:rPr>
            <w:rStyle w:val="a3"/>
            <w:rFonts w:ascii="Times New Roman" w:hAnsi="Times New Roman" w:cs="Times New Roman"/>
            <w:sz w:val="28"/>
            <w:szCs w:val="28"/>
          </w:rPr>
          <w:t>Удостоверяющем центре Федеральной кадастровой палаты</w:t>
        </w:r>
      </w:hyperlink>
      <w:r w:rsidRPr="008E59B6">
        <w:rPr>
          <w:rFonts w:ascii="Times New Roman" w:hAnsi="Times New Roman" w:cs="Times New Roman"/>
          <w:sz w:val="28"/>
          <w:szCs w:val="28"/>
        </w:rPr>
        <w:t> можно узнать на </w:t>
      </w:r>
      <w:hyperlink r:id="rId14" w:tgtFrame="_blank" w:history="1">
        <w:r w:rsidRPr="008E59B6">
          <w:rPr>
            <w:rStyle w:val="a3"/>
            <w:rFonts w:ascii="Times New Roman" w:hAnsi="Times New Roman" w:cs="Times New Roman"/>
            <w:sz w:val="28"/>
            <w:szCs w:val="28"/>
          </w:rPr>
          <w:t>сайте</w:t>
        </w:r>
      </w:hyperlink>
      <w:r w:rsidRPr="008E59B6">
        <w:rPr>
          <w:rFonts w:ascii="Times New Roman" w:hAnsi="Times New Roman" w:cs="Times New Roman"/>
          <w:sz w:val="28"/>
          <w:szCs w:val="28"/>
        </w:rPr>
        <w:t> ведомства.</w:t>
      </w: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Кадастровая палата Воронежской области</w:t>
      </w: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тел.: 8 (473) 327-18-92 (доб. 2429)</w:t>
      </w:r>
    </w:p>
    <w:p w:rsidR="009C2552" w:rsidRDefault="009C2552" w:rsidP="009C2552">
      <w:hyperlink r:id="rId15" w:history="1">
        <w:r>
          <w:rPr>
            <w:rStyle w:val="a3"/>
            <w:rFonts w:ascii="Times New Roman" w:hAnsi="Times New Roman" w:cs="Times New Roman"/>
            <w:sz w:val="24"/>
            <w:szCs w:val="24"/>
            <w:lang w:val="en-US"/>
          </w:rPr>
          <w:t>press</w:t>
        </w:r>
        <w:r>
          <w:rPr>
            <w:rStyle w:val="a3"/>
            <w:rFonts w:ascii="Times New Roman" w:hAnsi="Times New Roman" w:cs="Times New Roman"/>
            <w:sz w:val="24"/>
            <w:szCs w:val="24"/>
          </w:rPr>
          <w:t>@36.</w:t>
        </w:r>
        <w:r>
          <w:rPr>
            <w:rStyle w:val="a3"/>
            <w:rFonts w:ascii="Times New Roman" w:hAnsi="Times New Roman" w:cs="Times New Roman"/>
            <w:sz w:val="24"/>
            <w:szCs w:val="24"/>
            <w:lang w:val="en-US"/>
          </w:rPr>
          <w:t>kadastr</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9C2552" w:rsidRDefault="009C2552" w:rsidP="009C2552"/>
    <w:p w:rsidR="009C2552" w:rsidRDefault="009C2552" w:rsidP="009C2552"/>
    <w:p w:rsidR="009C2552" w:rsidRDefault="009C2552" w:rsidP="009C2552">
      <w:pPr>
        <w:spacing w:after="0" w:line="360" w:lineRule="auto"/>
        <w:jc w:val="both"/>
        <w:rPr>
          <w:rFonts w:ascii="Times New Roman" w:hAnsi="Times New Roman" w:cs="Times New Roman"/>
          <w:b/>
          <w:sz w:val="28"/>
          <w:szCs w:val="28"/>
        </w:rPr>
      </w:pPr>
      <w:r w:rsidRPr="00A348E1">
        <w:rPr>
          <w:rFonts w:ascii="Times New Roman" w:hAnsi="Times New Roman" w:cs="Times New Roman"/>
          <w:b/>
          <w:noProof/>
          <w:sz w:val="28"/>
          <w:szCs w:val="28"/>
          <w:lang w:eastAsia="ru-RU"/>
        </w:rPr>
        <w:drawing>
          <wp:inline distT="0" distB="0" distL="0" distR="0">
            <wp:extent cx="5381625" cy="1390650"/>
            <wp:effectExtent l="0" t="0" r="0" b="0"/>
            <wp:docPr id="4" name="Рисунок 1" descr="M:\!Сетевые диски Лизюкова\Папка обмена Лизюкова\!!! Логотип ФКП\ВОРОНЕЖСКАЯ ОБЛАСТЬ.png"/>
            <wp:cNvGraphicFramePr/>
            <a:graphic xmlns:a="http://schemas.openxmlformats.org/drawingml/2006/main">
              <a:graphicData uri="http://schemas.openxmlformats.org/drawingml/2006/picture">
                <pic:pic xmlns:pic="http://schemas.openxmlformats.org/drawingml/2006/picture">
                  <pic:nvPicPr>
                    <pic:cNvPr id="0" name="Picture 1" descr="M:\!Сетевые диски Лизюкова\Папка обмена Лизюкова\!!! Логотип ФКП\ВОРОНЕЖСКАЯ ОБЛАСТЬ.png"/>
                    <pic:cNvPicPr>
                      <a:picLocks noChangeAspect="1" noChangeArrowheads="1"/>
                    </pic:cNvPicPr>
                  </pic:nvPicPr>
                  <pic:blipFill>
                    <a:blip r:embed="rId6" cstate="print"/>
                    <a:srcRect/>
                    <a:stretch>
                      <a:fillRect/>
                    </a:stretch>
                  </pic:blipFill>
                  <pic:spPr bwMode="auto">
                    <a:xfrm>
                      <a:off x="0" y="0"/>
                      <a:ext cx="5381625" cy="1390650"/>
                    </a:xfrm>
                    <a:prstGeom prst="rect">
                      <a:avLst/>
                    </a:prstGeom>
                    <a:noFill/>
                    <a:ln w="9525">
                      <a:noFill/>
                      <a:miter lim="800000"/>
                      <a:headEnd/>
                      <a:tailEnd/>
                    </a:ln>
                  </pic:spPr>
                </pic:pic>
              </a:graphicData>
            </a:graphic>
          </wp:inline>
        </w:drawing>
      </w:r>
    </w:p>
    <w:p w:rsidR="009C2552" w:rsidRPr="003435A6" w:rsidRDefault="009C2552" w:rsidP="009C2552">
      <w:pPr>
        <w:spacing w:after="0" w:line="360" w:lineRule="auto"/>
        <w:jc w:val="both"/>
        <w:rPr>
          <w:rFonts w:ascii="Times New Roman" w:hAnsi="Times New Roman" w:cs="Times New Roman"/>
          <w:b/>
          <w:sz w:val="28"/>
          <w:szCs w:val="28"/>
        </w:rPr>
      </w:pPr>
      <w:r w:rsidRPr="003435A6">
        <w:rPr>
          <w:rFonts w:ascii="Times New Roman" w:hAnsi="Times New Roman" w:cs="Times New Roman"/>
          <w:b/>
          <w:sz w:val="28"/>
          <w:szCs w:val="28"/>
        </w:rPr>
        <w:t>Особая экономическая зона Воронежской области получила границы</w:t>
      </w:r>
    </w:p>
    <w:p w:rsidR="009C2552" w:rsidRPr="003435A6" w:rsidRDefault="009C2552" w:rsidP="009C2552">
      <w:pPr>
        <w:spacing w:after="0" w:line="360" w:lineRule="auto"/>
        <w:ind w:firstLine="709"/>
        <w:jc w:val="both"/>
        <w:rPr>
          <w:rFonts w:ascii="Times New Roman" w:hAnsi="Times New Roman" w:cs="Times New Roman"/>
          <w:i/>
          <w:sz w:val="16"/>
          <w:szCs w:val="16"/>
        </w:rPr>
      </w:pPr>
    </w:p>
    <w:p w:rsidR="009C2552" w:rsidRDefault="009C2552" w:rsidP="009C2552">
      <w:pPr>
        <w:spacing w:after="0" w:line="360" w:lineRule="auto"/>
        <w:jc w:val="both"/>
        <w:rPr>
          <w:rFonts w:ascii="Times New Roman" w:hAnsi="Times New Roman" w:cs="Times New Roman"/>
          <w:i/>
          <w:sz w:val="28"/>
          <w:szCs w:val="28"/>
        </w:rPr>
      </w:pPr>
      <w:r w:rsidRPr="003435A6">
        <w:rPr>
          <w:rFonts w:ascii="Times New Roman" w:hAnsi="Times New Roman" w:cs="Times New Roman"/>
          <w:i/>
          <w:sz w:val="28"/>
          <w:szCs w:val="28"/>
        </w:rPr>
        <w:t>Площадь территории составила 220 га</w:t>
      </w:r>
    </w:p>
    <w:p w:rsidR="009C2552" w:rsidRPr="003435A6" w:rsidRDefault="009C2552" w:rsidP="009C2552">
      <w:pPr>
        <w:spacing w:after="0" w:line="360" w:lineRule="auto"/>
        <w:ind w:firstLine="709"/>
        <w:jc w:val="both"/>
        <w:rPr>
          <w:rFonts w:ascii="Times New Roman" w:hAnsi="Times New Roman" w:cs="Times New Roman"/>
          <w:i/>
          <w:sz w:val="16"/>
          <w:szCs w:val="16"/>
        </w:rPr>
      </w:pPr>
    </w:p>
    <w:p w:rsidR="009C2552" w:rsidRPr="003435A6" w:rsidRDefault="009C2552" w:rsidP="009C2552">
      <w:pPr>
        <w:spacing w:after="0" w:line="360" w:lineRule="auto"/>
        <w:ind w:firstLine="709"/>
        <w:jc w:val="both"/>
        <w:rPr>
          <w:rFonts w:ascii="Times New Roman" w:hAnsi="Times New Roman" w:cs="Times New Roman"/>
          <w:b/>
          <w:sz w:val="28"/>
          <w:szCs w:val="28"/>
        </w:rPr>
      </w:pPr>
      <w:r w:rsidRPr="003435A6">
        <w:rPr>
          <w:rFonts w:ascii="Times New Roman" w:hAnsi="Times New Roman" w:cs="Times New Roman"/>
          <w:b/>
          <w:sz w:val="28"/>
          <w:szCs w:val="28"/>
        </w:rPr>
        <w:t xml:space="preserve">Кадастровой палатой Воронежской области внесены в Единый государственный реестр недвижимости (ЕГРН) координаты границ особой экономической зоны «Центр». Особая экономическая зона находится в километре от города Воронежа и примыкает к индустриальному парку «Масловский». Территория зоны расположена на 19 земельных участках и составляет 220 га. </w:t>
      </w:r>
    </w:p>
    <w:p w:rsidR="009C2552" w:rsidRPr="003435A6" w:rsidRDefault="009C2552" w:rsidP="009C2552">
      <w:pPr>
        <w:spacing w:after="0" w:line="360" w:lineRule="auto"/>
        <w:ind w:firstLine="709"/>
        <w:jc w:val="both"/>
        <w:rPr>
          <w:rFonts w:ascii="Times New Roman" w:hAnsi="Times New Roman" w:cs="Times New Roman"/>
          <w:sz w:val="28"/>
          <w:szCs w:val="28"/>
        </w:rPr>
      </w:pPr>
      <w:r w:rsidRPr="003435A6">
        <w:rPr>
          <w:rFonts w:ascii="Times New Roman" w:hAnsi="Times New Roman" w:cs="Times New Roman"/>
          <w:sz w:val="28"/>
          <w:szCs w:val="28"/>
        </w:rPr>
        <w:t xml:space="preserve">Постановлением </w:t>
      </w:r>
      <w:hyperlink r:id="rId16" w:history="1">
        <w:r w:rsidRPr="003435A6">
          <w:rPr>
            <w:rStyle w:val="a3"/>
            <w:rFonts w:ascii="Times New Roman" w:hAnsi="Times New Roman" w:cs="Times New Roman"/>
            <w:sz w:val="28"/>
            <w:szCs w:val="28"/>
          </w:rPr>
          <w:t>Правительства РФ</w:t>
        </w:r>
      </w:hyperlink>
      <w:r w:rsidRPr="003435A6">
        <w:rPr>
          <w:rFonts w:ascii="Times New Roman" w:hAnsi="Times New Roman" w:cs="Times New Roman"/>
          <w:sz w:val="28"/>
          <w:szCs w:val="28"/>
        </w:rPr>
        <w:t xml:space="preserve"> на территории Новоусманского района Воронежской области создана особая экономическая зона промышленно-производственного типа «Центр» (ОЭЗ). ОЭЗ – ограниченная территория с особым юридическим статусом и льготными экономическими условиями для российских и иностранных предпринимателей, которая создается на 49 лет. </w:t>
      </w:r>
    </w:p>
    <w:p w:rsidR="009C2552" w:rsidRPr="003435A6" w:rsidRDefault="009C2552" w:rsidP="009C2552">
      <w:pPr>
        <w:spacing w:after="0" w:line="360" w:lineRule="auto"/>
        <w:ind w:firstLine="709"/>
        <w:jc w:val="both"/>
        <w:rPr>
          <w:rFonts w:ascii="Times New Roman" w:hAnsi="Times New Roman" w:cs="Times New Roman"/>
          <w:sz w:val="28"/>
          <w:szCs w:val="28"/>
        </w:rPr>
      </w:pPr>
      <w:r w:rsidRPr="003435A6">
        <w:rPr>
          <w:rFonts w:ascii="Times New Roman" w:hAnsi="Times New Roman" w:cs="Times New Roman"/>
          <w:sz w:val="28"/>
          <w:szCs w:val="28"/>
        </w:rPr>
        <w:t>На территории ОЭЗ планируется развитие металлургического производства (в том числе для нужд авиастроения), химической промышленности, промышленности строительных материалов, производства оборудования для пищевой промышленности, тяжёлого машиностроения, энергетического машиностроения, электрохимической и кабельной промышленности, нефтегазового машиностроения, станкоинструментальной промышленности, судостроительного оборудования (в части судового комплектующего оборудования), радиоэлектронной промышленности, фармацевтической и медицинской промышленности, гражданского авиастроения, двигателестроения.</w:t>
      </w:r>
    </w:p>
    <w:p w:rsidR="009C2552" w:rsidRPr="003435A6" w:rsidRDefault="009C2552" w:rsidP="009C2552">
      <w:pPr>
        <w:spacing w:after="0" w:line="360" w:lineRule="auto"/>
        <w:ind w:firstLine="709"/>
        <w:jc w:val="both"/>
        <w:rPr>
          <w:rFonts w:ascii="Times New Roman" w:hAnsi="Times New Roman" w:cs="Times New Roman"/>
          <w:sz w:val="28"/>
          <w:szCs w:val="28"/>
        </w:rPr>
      </w:pPr>
      <w:r w:rsidRPr="003435A6">
        <w:rPr>
          <w:rFonts w:ascii="Times New Roman" w:hAnsi="Times New Roman" w:cs="Times New Roman"/>
          <w:sz w:val="28"/>
          <w:szCs w:val="28"/>
        </w:rPr>
        <w:t>ОЭЗ способствует развитию экономики Воронежской области, формированию благоприятных условий для реализации российскими и иностранными компаниями инвестиционных промышленных проектов, созданию новых рабочих мест.</w:t>
      </w: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 xml:space="preserve">Контакты для СМИ </w:t>
      </w: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Кадастровая палата Воронежской области</w:t>
      </w:r>
    </w:p>
    <w:p w:rsidR="009C2552" w:rsidRDefault="009C2552" w:rsidP="009C2552">
      <w:pPr>
        <w:spacing w:before="100" w:beforeAutospacing="1" w:after="100" w:afterAutospacing="1" w:line="240" w:lineRule="atLeast"/>
        <w:jc w:val="both"/>
        <w:rPr>
          <w:rFonts w:ascii="Times New Roman" w:eastAsiaTheme="minorEastAsia" w:hAnsi="Times New Roman" w:cs="Times New Roman"/>
          <w:noProof/>
          <w:sz w:val="24"/>
          <w:szCs w:val="24"/>
          <w:lang w:eastAsia="ru-RU"/>
        </w:rPr>
      </w:pPr>
      <w:r>
        <w:rPr>
          <w:rFonts w:ascii="Times New Roman" w:eastAsiaTheme="minorEastAsia" w:hAnsi="Times New Roman" w:cs="Times New Roman"/>
          <w:noProof/>
          <w:sz w:val="24"/>
          <w:szCs w:val="24"/>
          <w:lang w:eastAsia="ru-RU"/>
        </w:rPr>
        <w:t>тел.: 8 (473) 327-18-92 (доб. 2429)</w:t>
      </w:r>
    </w:p>
    <w:p w:rsidR="009C2552" w:rsidRDefault="009C2552" w:rsidP="009C2552">
      <w:pPr>
        <w:spacing w:before="100" w:beforeAutospacing="1" w:after="100" w:afterAutospacing="1" w:line="240" w:lineRule="atLeast"/>
        <w:jc w:val="both"/>
        <w:rPr>
          <w:rFonts w:ascii="Times New Roman" w:hAnsi="Times New Roman" w:cs="Times New Roman"/>
          <w:sz w:val="24"/>
          <w:szCs w:val="24"/>
        </w:rPr>
      </w:pPr>
      <w:hyperlink r:id="rId17" w:history="1">
        <w:r>
          <w:rPr>
            <w:rStyle w:val="a3"/>
            <w:rFonts w:ascii="Times New Roman" w:hAnsi="Times New Roman" w:cs="Times New Roman"/>
            <w:sz w:val="24"/>
            <w:szCs w:val="24"/>
            <w:lang w:val="en-US"/>
          </w:rPr>
          <w:t>press</w:t>
        </w:r>
        <w:r>
          <w:rPr>
            <w:rStyle w:val="a3"/>
            <w:rFonts w:ascii="Times New Roman" w:hAnsi="Times New Roman" w:cs="Times New Roman"/>
            <w:sz w:val="24"/>
            <w:szCs w:val="24"/>
          </w:rPr>
          <w:t>@36.</w:t>
        </w:r>
        <w:r>
          <w:rPr>
            <w:rStyle w:val="a3"/>
            <w:rFonts w:ascii="Times New Roman" w:hAnsi="Times New Roman" w:cs="Times New Roman"/>
            <w:sz w:val="24"/>
            <w:szCs w:val="24"/>
            <w:lang w:val="en-US"/>
          </w:rPr>
          <w:t>kadastr</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9C2552" w:rsidRDefault="009C2552"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A6569E" w:rsidRDefault="00A6569E" w:rsidP="009C2552"/>
    <w:p w:rsidR="009C2552" w:rsidRDefault="009C2552" w:rsidP="009C2552"/>
    <w:p w:rsidR="009C2552" w:rsidRDefault="009C2552" w:rsidP="009C2552"/>
    <w:p w:rsidR="009C2552" w:rsidRDefault="009C2552" w:rsidP="009C2552">
      <w:r>
        <w:rPr>
          <w:noProof/>
          <w:lang w:eastAsia="ru-RU"/>
        </w:rPr>
        <w:drawing>
          <wp:inline distT="0" distB="0" distL="0" distR="0">
            <wp:extent cx="2385060" cy="676639"/>
            <wp:effectExtent l="0" t="0" r="0"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9C2552" w:rsidRDefault="009C2552" w:rsidP="009C2552">
      <w:pPr>
        <w:spacing w:after="100" w:afterAutospacing="1"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Федеральная кадастровая палата призывает избегать услуги сайтов-двойников</w:t>
      </w:r>
    </w:p>
    <w:p w:rsidR="0025394F" w:rsidRDefault="009C2552" w:rsidP="009C2552">
      <w:pPr>
        <w:pStyle w:val="a6"/>
        <w:shd w:val="clear" w:color="auto" w:fill="FFFFFF"/>
        <w:spacing w:before="0" w:beforeAutospacing="0" w:line="360" w:lineRule="auto"/>
        <w:ind w:firstLine="708"/>
        <w:jc w:val="both"/>
        <w:rPr>
          <w:b/>
          <w:color w:val="000000"/>
          <w:sz w:val="28"/>
          <w:szCs w:val="28"/>
        </w:rPr>
      </w:pPr>
      <w:r>
        <w:rPr>
          <w:b/>
          <w:color w:val="000000"/>
          <w:sz w:val="28"/>
          <w:szCs w:val="28"/>
        </w:rPr>
        <w:t>В связи со сложившейся ситуацией в стране в период самоизоляции вырос спрос на онлайн-услуги, которые можно получить дистанционно. Этим воспользовались и так называемые сайты-двойники, копирующие сайты Федеральной кадастровой палаты и Росреестра.</w:t>
      </w:r>
      <w:r w:rsidRPr="008877FB">
        <w:rPr>
          <w:b/>
          <w:color w:val="000000"/>
          <w:sz w:val="28"/>
          <w:szCs w:val="28"/>
        </w:rPr>
        <w:t xml:space="preserve"> </w:t>
      </w:r>
      <w:r>
        <w:rPr>
          <w:b/>
          <w:color w:val="000000"/>
          <w:sz w:val="28"/>
          <w:szCs w:val="28"/>
        </w:rPr>
        <w:t>Они</w:t>
      </w:r>
      <w:r w:rsidRPr="008877FB">
        <w:rPr>
          <w:b/>
          <w:color w:val="000000"/>
          <w:sz w:val="28"/>
          <w:szCs w:val="28"/>
        </w:rPr>
        <w:t xml:space="preserve"> </w:t>
      </w:r>
      <w:r>
        <w:rPr>
          <w:b/>
          <w:color w:val="000000"/>
          <w:sz w:val="28"/>
          <w:szCs w:val="28"/>
        </w:rPr>
        <w:t xml:space="preserve">активно </w:t>
      </w:r>
      <w:r w:rsidRPr="008877FB">
        <w:rPr>
          <w:b/>
          <w:color w:val="000000"/>
          <w:sz w:val="28"/>
          <w:szCs w:val="28"/>
        </w:rPr>
        <w:t xml:space="preserve">предлагают </w:t>
      </w:r>
      <w:r>
        <w:rPr>
          <w:b/>
          <w:color w:val="000000"/>
          <w:sz w:val="28"/>
          <w:szCs w:val="28"/>
        </w:rPr>
        <w:t>онлайн-</w:t>
      </w:r>
      <w:r w:rsidRPr="008877FB">
        <w:rPr>
          <w:b/>
          <w:color w:val="000000"/>
          <w:sz w:val="28"/>
          <w:szCs w:val="28"/>
        </w:rPr>
        <w:t>услуги по предоставлению сведений</w:t>
      </w:r>
      <w:r>
        <w:rPr>
          <w:b/>
          <w:color w:val="000000"/>
          <w:sz w:val="28"/>
          <w:szCs w:val="28"/>
        </w:rPr>
        <w:t xml:space="preserve"> из</w:t>
      </w:r>
      <w:r w:rsidRPr="008877FB">
        <w:rPr>
          <w:b/>
          <w:color w:val="000000"/>
          <w:sz w:val="28"/>
          <w:szCs w:val="28"/>
        </w:rPr>
        <w:t xml:space="preserve"> Единого государствен</w:t>
      </w:r>
      <w:r>
        <w:rPr>
          <w:b/>
          <w:color w:val="000000"/>
          <w:sz w:val="28"/>
          <w:szCs w:val="28"/>
        </w:rPr>
        <w:t>ного реестра недвижимости (ЕГРН). Однако на деле эти услуги нередко оказываются мошенническими.</w:t>
      </w:r>
    </w:p>
    <w:p w:rsidR="009C2552" w:rsidRPr="00A955E2" w:rsidRDefault="009C2552" w:rsidP="009C2552">
      <w:pPr>
        <w:pStyle w:val="a6"/>
        <w:shd w:val="clear" w:color="auto" w:fill="FFFFFF"/>
        <w:spacing w:before="0" w:beforeAutospacing="0" w:line="360" w:lineRule="auto"/>
        <w:ind w:firstLine="708"/>
        <w:jc w:val="both"/>
        <w:rPr>
          <w:color w:val="000000"/>
          <w:sz w:val="28"/>
          <w:szCs w:val="28"/>
        </w:rPr>
      </w:pPr>
      <w:r>
        <w:rPr>
          <w:color w:val="000000"/>
          <w:sz w:val="28"/>
          <w:szCs w:val="28"/>
        </w:rPr>
        <w:t>Д</w:t>
      </w:r>
      <w:r w:rsidRPr="00A955E2">
        <w:rPr>
          <w:color w:val="000000"/>
          <w:sz w:val="28"/>
          <w:szCs w:val="28"/>
        </w:rPr>
        <w:t xml:space="preserve">остаточно часто в </w:t>
      </w:r>
      <w:r>
        <w:rPr>
          <w:color w:val="000000"/>
          <w:sz w:val="28"/>
          <w:szCs w:val="28"/>
        </w:rPr>
        <w:t>интернете</w:t>
      </w:r>
      <w:r w:rsidRPr="00A955E2">
        <w:rPr>
          <w:color w:val="000000"/>
          <w:sz w:val="28"/>
          <w:szCs w:val="28"/>
        </w:rPr>
        <w:t xml:space="preserve"> </w:t>
      </w:r>
      <w:r>
        <w:rPr>
          <w:color w:val="000000"/>
          <w:sz w:val="28"/>
          <w:szCs w:val="28"/>
        </w:rPr>
        <w:t>можно встретить</w:t>
      </w:r>
      <w:r w:rsidRPr="00A955E2">
        <w:rPr>
          <w:color w:val="000000"/>
          <w:sz w:val="28"/>
          <w:szCs w:val="28"/>
        </w:rPr>
        <w:t xml:space="preserve"> сайты-двойники</w:t>
      </w:r>
      <w:r>
        <w:rPr>
          <w:color w:val="000000"/>
          <w:sz w:val="28"/>
          <w:szCs w:val="28"/>
        </w:rPr>
        <w:t xml:space="preserve"> </w:t>
      </w:r>
      <w:r w:rsidRPr="00A955E2">
        <w:rPr>
          <w:color w:val="000000"/>
          <w:sz w:val="28"/>
          <w:szCs w:val="28"/>
        </w:rPr>
        <w:t xml:space="preserve">Федеральной кадастровой палаты и Росреестра, </w:t>
      </w:r>
      <w:r>
        <w:rPr>
          <w:color w:val="000000"/>
          <w:sz w:val="28"/>
          <w:szCs w:val="28"/>
        </w:rPr>
        <w:t>предлагающие</w:t>
      </w:r>
      <w:r w:rsidRPr="00A955E2">
        <w:rPr>
          <w:color w:val="000000"/>
          <w:sz w:val="28"/>
          <w:szCs w:val="28"/>
        </w:rPr>
        <w:t xml:space="preserve"> оказать </w:t>
      </w:r>
      <w:r>
        <w:rPr>
          <w:color w:val="000000"/>
          <w:sz w:val="28"/>
          <w:szCs w:val="28"/>
        </w:rPr>
        <w:t xml:space="preserve">учетно-регистрационные </w:t>
      </w:r>
      <w:r w:rsidRPr="00A955E2">
        <w:rPr>
          <w:color w:val="000000"/>
          <w:sz w:val="28"/>
          <w:szCs w:val="28"/>
        </w:rPr>
        <w:t>услуги</w:t>
      </w:r>
      <w:r>
        <w:rPr>
          <w:color w:val="000000"/>
          <w:sz w:val="28"/>
          <w:szCs w:val="28"/>
        </w:rPr>
        <w:t xml:space="preserve"> и предоставить сведения из ЕГРН. Нередко они заявляют о своих полномочиях действовать от лица ведомств и имеют схожие с их официальными сайтами символику и названия. О</w:t>
      </w:r>
      <w:r w:rsidRPr="008877FB">
        <w:rPr>
          <w:color w:val="000000"/>
          <w:sz w:val="28"/>
          <w:szCs w:val="28"/>
        </w:rPr>
        <w:t>браща</w:t>
      </w:r>
      <w:r>
        <w:rPr>
          <w:color w:val="000000"/>
          <w:sz w:val="28"/>
          <w:szCs w:val="28"/>
        </w:rPr>
        <w:t>ем</w:t>
      </w:r>
      <w:r w:rsidRPr="008877FB">
        <w:rPr>
          <w:color w:val="000000"/>
          <w:sz w:val="28"/>
          <w:szCs w:val="28"/>
        </w:rPr>
        <w:t xml:space="preserve"> внимание, что только сайты </w:t>
      </w:r>
      <w:hyperlink r:id="rId19" w:history="1">
        <w:r w:rsidRPr="0016330C">
          <w:rPr>
            <w:rStyle w:val="a3"/>
            <w:sz w:val="28"/>
            <w:szCs w:val="28"/>
          </w:rPr>
          <w:t>kadastr.ru</w:t>
        </w:r>
      </w:hyperlink>
      <w:r w:rsidRPr="008877FB">
        <w:rPr>
          <w:color w:val="000000"/>
          <w:sz w:val="28"/>
          <w:szCs w:val="28"/>
        </w:rPr>
        <w:t xml:space="preserve"> и </w:t>
      </w:r>
      <w:hyperlink r:id="rId20" w:history="1">
        <w:r w:rsidRPr="0016330C">
          <w:rPr>
            <w:rStyle w:val="a3"/>
            <w:sz w:val="28"/>
            <w:szCs w:val="28"/>
          </w:rPr>
          <w:t>rosreestr.ru</w:t>
        </w:r>
      </w:hyperlink>
      <w:r w:rsidRPr="008877FB">
        <w:rPr>
          <w:color w:val="000000"/>
          <w:sz w:val="28"/>
          <w:szCs w:val="28"/>
        </w:rPr>
        <w:t xml:space="preserve"> являются единственными официальными сайтами Кадастровой палаты и Росреестра</w:t>
      </w:r>
      <w:r>
        <w:rPr>
          <w:color w:val="000000"/>
          <w:sz w:val="28"/>
          <w:szCs w:val="28"/>
        </w:rPr>
        <w:t xml:space="preserve"> и т</w:t>
      </w:r>
      <w:r w:rsidRPr="008877FB">
        <w:rPr>
          <w:color w:val="000000"/>
          <w:sz w:val="28"/>
          <w:szCs w:val="28"/>
        </w:rPr>
        <w:t xml:space="preserve">олько на этих сайтах можно получить </w:t>
      </w:r>
      <w:r>
        <w:rPr>
          <w:color w:val="000000"/>
          <w:sz w:val="28"/>
          <w:szCs w:val="28"/>
        </w:rPr>
        <w:t>достоверную и актуальную</w:t>
      </w:r>
      <w:r w:rsidRPr="008877FB">
        <w:rPr>
          <w:color w:val="000000"/>
          <w:sz w:val="28"/>
          <w:szCs w:val="28"/>
        </w:rPr>
        <w:t xml:space="preserve"> информацию о недвижимости. </w:t>
      </w:r>
      <w:r w:rsidRPr="00656407">
        <w:rPr>
          <w:color w:val="000000"/>
          <w:sz w:val="28"/>
          <w:szCs w:val="28"/>
        </w:rPr>
        <w:t xml:space="preserve">Уполномоченных представителей и посредников эти государственные структуры не имеют. </w:t>
      </w:r>
      <w:r w:rsidRPr="008877FB">
        <w:rPr>
          <w:color w:val="000000"/>
          <w:sz w:val="28"/>
          <w:szCs w:val="28"/>
        </w:rPr>
        <w:t>Схожие по названию сайты</w:t>
      </w:r>
      <w:r>
        <w:rPr>
          <w:color w:val="000000"/>
          <w:sz w:val="28"/>
          <w:szCs w:val="28"/>
        </w:rPr>
        <w:t xml:space="preserve"> с припиской </w:t>
      </w:r>
      <w:r w:rsidRPr="00656407">
        <w:rPr>
          <w:color w:val="000000"/>
          <w:sz w:val="28"/>
          <w:szCs w:val="28"/>
        </w:rPr>
        <w:t>online</w:t>
      </w:r>
      <w:r>
        <w:rPr>
          <w:color w:val="000000"/>
          <w:sz w:val="28"/>
          <w:szCs w:val="28"/>
        </w:rPr>
        <w:t>, удвоенными согласными и прочими путающими граждан элементами</w:t>
      </w:r>
      <w:r w:rsidRPr="008877FB">
        <w:rPr>
          <w:color w:val="000000"/>
          <w:sz w:val="28"/>
          <w:szCs w:val="28"/>
        </w:rPr>
        <w:t xml:space="preserve"> не имеют никакого отношения к официальному предоставлению сведений</w:t>
      </w:r>
      <w:r>
        <w:rPr>
          <w:color w:val="000000"/>
          <w:sz w:val="28"/>
          <w:szCs w:val="28"/>
        </w:rPr>
        <w:t xml:space="preserve"> из</w:t>
      </w:r>
      <w:r w:rsidRPr="008877FB">
        <w:rPr>
          <w:color w:val="000000"/>
          <w:sz w:val="28"/>
          <w:szCs w:val="28"/>
        </w:rPr>
        <w:t xml:space="preserve"> </w:t>
      </w:r>
      <w:r>
        <w:rPr>
          <w:color w:val="000000"/>
          <w:sz w:val="28"/>
          <w:szCs w:val="28"/>
        </w:rPr>
        <w:t>госреестра</w:t>
      </w:r>
      <w:r w:rsidRPr="008877FB">
        <w:rPr>
          <w:color w:val="000000"/>
          <w:sz w:val="28"/>
          <w:szCs w:val="28"/>
        </w:rPr>
        <w:t xml:space="preserve">. </w:t>
      </w:r>
    </w:p>
    <w:p w:rsidR="009C2552" w:rsidRPr="00A955E2" w:rsidRDefault="009C2552" w:rsidP="009C2552">
      <w:pPr>
        <w:pStyle w:val="a6"/>
        <w:shd w:val="clear" w:color="auto" w:fill="FFFFFF"/>
        <w:spacing w:before="0" w:beforeAutospacing="0" w:line="360" w:lineRule="auto"/>
        <w:ind w:firstLine="708"/>
        <w:jc w:val="both"/>
        <w:rPr>
          <w:color w:val="000000"/>
          <w:sz w:val="28"/>
          <w:szCs w:val="28"/>
        </w:rPr>
      </w:pPr>
      <w:r>
        <w:rPr>
          <w:color w:val="000000"/>
          <w:sz w:val="28"/>
          <w:szCs w:val="28"/>
        </w:rPr>
        <w:t>Выписки сведений</w:t>
      </w:r>
      <w:r w:rsidRPr="008877FB">
        <w:rPr>
          <w:color w:val="000000"/>
          <w:sz w:val="28"/>
          <w:szCs w:val="28"/>
        </w:rPr>
        <w:t>, котор</w:t>
      </w:r>
      <w:r w:rsidRPr="003F34BD">
        <w:rPr>
          <w:color w:val="000000"/>
          <w:sz w:val="28"/>
          <w:szCs w:val="28"/>
        </w:rPr>
        <w:t>ые граждане заказывают на сайтах-</w:t>
      </w:r>
      <w:r>
        <w:rPr>
          <w:color w:val="000000"/>
          <w:sz w:val="28"/>
          <w:szCs w:val="28"/>
        </w:rPr>
        <w:t>двойниках</w:t>
      </w:r>
      <w:r w:rsidRPr="003F34BD">
        <w:rPr>
          <w:color w:val="000000"/>
          <w:sz w:val="28"/>
          <w:szCs w:val="28"/>
        </w:rPr>
        <w:t>, являются, во-первых, неофициальными, во-вторых, нед</w:t>
      </w:r>
      <w:r>
        <w:rPr>
          <w:color w:val="000000"/>
          <w:sz w:val="28"/>
          <w:szCs w:val="28"/>
        </w:rPr>
        <w:t>остоверными. Люди</w:t>
      </w:r>
      <w:r w:rsidRPr="00A955E2">
        <w:rPr>
          <w:color w:val="000000"/>
          <w:sz w:val="28"/>
          <w:szCs w:val="28"/>
        </w:rPr>
        <w:t>, обратившиеся к таким сайтам и оплатившие «услугу»</w:t>
      </w:r>
      <w:r>
        <w:rPr>
          <w:color w:val="000000"/>
          <w:sz w:val="28"/>
          <w:szCs w:val="28"/>
        </w:rPr>
        <w:t xml:space="preserve"> (в большинстве случаев – переплатив за нее)</w:t>
      </w:r>
      <w:r w:rsidRPr="00A955E2">
        <w:rPr>
          <w:color w:val="000000"/>
          <w:sz w:val="28"/>
          <w:szCs w:val="28"/>
        </w:rPr>
        <w:t>, в итоге</w:t>
      </w:r>
      <w:r>
        <w:rPr>
          <w:color w:val="000000"/>
          <w:sz w:val="28"/>
          <w:szCs w:val="28"/>
        </w:rPr>
        <w:t xml:space="preserve"> либо вовсе</w:t>
      </w:r>
      <w:r w:rsidRPr="00A955E2">
        <w:rPr>
          <w:color w:val="000000"/>
          <w:sz w:val="28"/>
          <w:szCs w:val="28"/>
        </w:rPr>
        <w:t xml:space="preserve"> не получают необходимую информацию</w:t>
      </w:r>
      <w:r>
        <w:rPr>
          <w:color w:val="000000"/>
          <w:sz w:val="28"/>
          <w:szCs w:val="28"/>
        </w:rPr>
        <w:t>, либо</w:t>
      </w:r>
      <w:r w:rsidRPr="00A955E2">
        <w:rPr>
          <w:color w:val="000000"/>
          <w:sz w:val="28"/>
          <w:szCs w:val="28"/>
        </w:rPr>
        <w:t xml:space="preserve"> им направляются ложные сведения.</w:t>
      </w:r>
      <w:r>
        <w:rPr>
          <w:color w:val="000000"/>
          <w:sz w:val="28"/>
          <w:szCs w:val="28"/>
        </w:rPr>
        <w:t xml:space="preserve"> </w:t>
      </w:r>
      <w:r w:rsidRPr="003F34BD">
        <w:rPr>
          <w:color w:val="000000"/>
          <w:sz w:val="28"/>
          <w:szCs w:val="28"/>
        </w:rPr>
        <w:t>Более того, на сайтах подобного рода существуют предложения о покупке сведений, которые Кадастровая палата предоставляет бесплатно (</w:t>
      </w:r>
      <w:r>
        <w:rPr>
          <w:color w:val="000000"/>
          <w:sz w:val="28"/>
          <w:szCs w:val="28"/>
        </w:rPr>
        <w:t xml:space="preserve">например, </w:t>
      </w:r>
      <w:r w:rsidRPr="003F34BD">
        <w:rPr>
          <w:color w:val="000000"/>
          <w:sz w:val="28"/>
          <w:szCs w:val="28"/>
        </w:rPr>
        <w:t>о кадастровой стоимости объекта).</w:t>
      </w:r>
      <w:r w:rsidRPr="00645179">
        <w:rPr>
          <w:color w:val="000000"/>
          <w:sz w:val="28"/>
          <w:szCs w:val="28"/>
        </w:rPr>
        <w:t xml:space="preserve"> </w:t>
      </w:r>
      <w:r w:rsidRPr="008877FB">
        <w:rPr>
          <w:color w:val="000000"/>
          <w:sz w:val="28"/>
          <w:szCs w:val="28"/>
        </w:rPr>
        <w:t>Таким образом, услуги, которые навязываются сайтами</w:t>
      </w:r>
      <w:r>
        <w:rPr>
          <w:color w:val="000000"/>
          <w:sz w:val="28"/>
          <w:szCs w:val="28"/>
        </w:rPr>
        <w:t>-подделками,</w:t>
      </w:r>
      <w:r w:rsidRPr="008877FB">
        <w:rPr>
          <w:color w:val="000000"/>
          <w:sz w:val="28"/>
          <w:szCs w:val="28"/>
        </w:rPr>
        <w:t xml:space="preserve"> являются нез</w:t>
      </w:r>
      <w:r>
        <w:rPr>
          <w:color w:val="000000"/>
          <w:sz w:val="28"/>
          <w:szCs w:val="28"/>
        </w:rPr>
        <w:t>аконными и их следует избегать. По понятным причинам ведомства</w:t>
      </w:r>
      <w:r w:rsidRPr="00A955E2">
        <w:rPr>
          <w:color w:val="000000"/>
          <w:sz w:val="28"/>
          <w:szCs w:val="28"/>
        </w:rPr>
        <w:t xml:space="preserve"> не нес</w:t>
      </w:r>
      <w:r>
        <w:rPr>
          <w:color w:val="000000"/>
          <w:sz w:val="28"/>
          <w:szCs w:val="28"/>
        </w:rPr>
        <w:t>у</w:t>
      </w:r>
      <w:r w:rsidRPr="00A955E2">
        <w:rPr>
          <w:color w:val="000000"/>
          <w:sz w:val="28"/>
          <w:szCs w:val="28"/>
        </w:rPr>
        <w:t>т как</w:t>
      </w:r>
      <w:r>
        <w:rPr>
          <w:color w:val="000000"/>
          <w:sz w:val="28"/>
          <w:szCs w:val="28"/>
        </w:rPr>
        <w:t>ую-либо ответственность</w:t>
      </w:r>
      <w:r w:rsidRPr="00A955E2">
        <w:rPr>
          <w:color w:val="000000"/>
          <w:sz w:val="28"/>
          <w:szCs w:val="28"/>
        </w:rPr>
        <w:t xml:space="preserve"> за информацию, полученную</w:t>
      </w:r>
      <w:r>
        <w:rPr>
          <w:color w:val="000000"/>
          <w:sz w:val="28"/>
          <w:szCs w:val="28"/>
        </w:rPr>
        <w:t xml:space="preserve"> гражданами</w:t>
      </w:r>
      <w:r w:rsidRPr="00A955E2">
        <w:rPr>
          <w:color w:val="000000"/>
          <w:sz w:val="28"/>
          <w:szCs w:val="28"/>
        </w:rPr>
        <w:t xml:space="preserve"> на любых сайтах, кроме rosreestr.ru и kadastr.ru.</w:t>
      </w:r>
    </w:p>
    <w:p w:rsidR="009C2552" w:rsidRDefault="009C2552" w:rsidP="009C2552">
      <w:pPr>
        <w:spacing w:after="100" w:afterAutospacing="1"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Напомним</w:t>
      </w:r>
      <w:r w:rsidRPr="008877FB">
        <w:rPr>
          <w:rFonts w:ascii="Times New Roman" w:hAnsi="Times New Roman" w:cs="Times New Roman"/>
          <w:sz w:val="28"/>
          <w:szCs w:val="28"/>
        </w:rPr>
        <w:t xml:space="preserve">, что сегодня наиболее удобным для желающих получить сведения ЕГРН является официальный </w:t>
      </w:r>
      <w:hyperlink r:id="rId21" w:history="1">
        <w:r w:rsidRPr="008877FB">
          <w:rPr>
            <w:rStyle w:val="a3"/>
            <w:rFonts w:ascii="Times New Roman" w:hAnsi="Times New Roman" w:cs="Times New Roman"/>
            <w:sz w:val="28"/>
            <w:szCs w:val="28"/>
          </w:rPr>
          <w:t>онлайн</w:t>
        </w:r>
        <w:r w:rsidRPr="003F34BD">
          <w:rPr>
            <w:rStyle w:val="a3"/>
            <w:rFonts w:ascii="Times New Roman" w:hAnsi="Times New Roman" w:cs="Times New Roman"/>
            <w:sz w:val="28"/>
            <w:szCs w:val="28"/>
          </w:rPr>
          <w:t>-</w:t>
        </w:r>
        <w:r w:rsidRPr="008877FB">
          <w:rPr>
            <w:rStyle w:val="a3"/>
            <w:rFonts w:ascii="Times New Roman" w:hAnsi="Times New Roman" w:cs="Times New Roman"/>
            <w:sz w:val="28"/>
            <w:szCs w:val="28"/>
          </w:rPr>
          <w:t>сервис Федеральной кадастровой палаты</w:t>
        </w:r>
      </w:hyperlink>
      <w:r w:rsidRPr="008877FB">
        <w:rPr>
          <w:rFonts w:ascii="Times New Roman" w:hAnsi="Times New Roman" w:cs="Times New Roman"/>
          <w:sz w:val="28"/>
          <w:szCs w:val="28"/>
        </w:rPr>
        <w:t>.</w:t>
      </w:r>
    </w:p>
    <w:p w:rsidR="009C2552" w:rsidRPr="008877FB" w:rsidRDefault="009C2552" w:rsidP="009C2552">
      <w:pPr>
        <w:pStyle w:val="a6"/>
        <w:shd w:val="clear" w:color="auto" w:fill="FFFFFF"/>
        <w:spacing w:before="0" w:beforeAutospacing="0" w:line="360" w:lineRule="auto"/>
        <w:ind w:firstLine="708"/>
        <w:jc w:val="both"/>
        <w:rPr>
          <w:color w:val="000000"/>
          <w:sz w:val="28"/>
          <w:szCs w:val="28"/>
        </w:rPr>
      </w:pPr>
      <w:r w:rsidRPr="007763CB">
        <w:rPr>
          <w:i/>
          <w:color w:val="000000"/>
          <w:sz w:val="28"/>
          <w:szCs w:val="28"/>
        </w:rPr>
        <w:t xml:space="preserve">«Наш сервис ориентирован на то, чтобы люди получали сведения из ЕГРН за считанные минуты. При этом </w:t>
      </w:r>
      <w:r>
        <w:rPr>
          <w:i/>
          <w:color w:val="000000"/>
          <w:sz w:val="28"/>
          <w:szCs w:val="28"/>
        </w:rPr>
        <w:t>–</w:t>
      </w:r>
      <w:r w:rsidRPr="007763CB">
        <w:rPr>
          <w:i/>
          <w:color w:val="000000"/>
          <w:sz w:val="28"/>
          <w:szCs w:val="28"/>
        </w:rPr>
        <w:t xml:space="preserve"> не выходя из дома. Как бонус – комфортный интерфейс</w:t>
      </w:r>
      <w:r>
        <w:rPr>
          <w:i/>
          <w:color w:val="000000"/>
          <w:sz w:val="28"/>
          <w:szCs w:val="28"/>
        </w:rPr>
        <w:t xml:space="preserve"> сервиса</w:t>
      </w:r>
      <w:r w:rsidRPr="007763CB">
        <w:rPr>
          <w:i/>
          <w:color w:val="000000"/>
          <w:sz w:val="28"/>
          <w:szCs w:val="28"/>
        </w:rPr>
        <w:t xml:space="preserve"> и </w:t>
      </w:r>
      <w:r>
        <w:rPr>
          <w:i/>
          <w:color w:val="000000"/>
          <w:sz w:val="28"/>
          <w:szCs w:val="28"/>
        </w:rPr>
        <w:t xml:space="preserve">удобство пользования, которые мы продолжаем </w:t>
      </w:r>
      <w:hyperlink r:id="rId22" w:history="1">
        <w:r>
          <w:rPr>
            <w:rStyle w:val="a3"/>
            <w:i/>
            <w:sz w:val="28"/>
            <w:szCs w:val="28"/>
          </w:rPr>
          <w:t>модернизировать</w:t>
        </w:r>
      </w:hyperlink>
      <w:r w:rsidRPr="007763CB">
        <w:rPr>
          <w:i/>
          <w:color w:val="000000"/>
          <w:sz w:val="28"/>
          <w:szCs w:val="28"/>
        </w:rPr>
        <w:t>. Всё это делает сервис гораздо более конкурентоспособным, не</w:t>
      </w:r>
      <w:r>
        <w:rPr>
          <w:i/>
          <w:color w:val="000000"/>
          <w:sz w:val="28"/>
          <w:szCs w:val="28"/>
        </w:rPr>
        <w:t>ж</w:t>
      </w:r>
      <w:r w:rsidRPr="007763CB">
        <w:rPr>
          <w:i/>
          <w:color w:val="000000"/>
          <w:sz w:val="28"/>
          <w:szCs w:val="28"/>
        </w:rPr>
        <w:t>ели многие сайты-посредники</w:t>
      </w:r>
      <w:r>
        <w:rPr>
          <w:i/>
          <w:color w:val="000000"/>
          <w:sz w:val="28"/>
          <w:szCs w:val="28"/>
        </w:rPr>
        <w:t xml:space="preserve"> и двойники</w:t>
      </w:r>
      <w:r w:rsidRPr="007763CB">
        <w:rPr>
          <w:i/>
          <w:color w:val="000000"/>
          <w:sz w:val="28"/>
          <w:szCs w:val="28"/>
        </w:rPr>
        <w:t>»</w:t>
      </w:r>
      <w:r>
        <w:rPr>
          <w:color w:val="000000"/>
          <w:sz w:val="28"/>
          <w:szCs w:val="28"/>
        </w:rPr>
        <w:t xml:space="preserve">, – заявил </w:t>
      </w:r>
      <w:r w:rsidRPr="007763CB">
        <w:rPr>
          <w:b/>
          <w:color w:val="000000"/>
          <w:sz w:val="28"/>
          <w:szCs w:val="28"/>
        </w:rPr>
        <w:t>глава Федеральной Кадастровой палаты Вячеслав Спиренков</w:t>
      </w:r>
      <w:r w:rsidRPr="00645179">
        <w:rPr>
          <w:color w:val="000000"/>
          <w:sz w:val="28"/>
          <w:szCs w:val="28"/>
        </w:rPr>
        <w:t>.</w:t>
      </w:r>
    </w:p>
    <w:p w:rsidR="009C2552" w:rsidRDefault="009C2552" w:rsidP="009C2552">
      <w:pPr>
        <w:spacing w:after="100" w:afterAutospacing="1" w:line="360" w:lineRule="auto"/>
        <w:ind w:firstLine="708"/>
        <w:jc w:val="both"/>
        <w:rPr>
          <w:rFonts w:ascii="Times New Roman" w:hAnsi="Times New Roman" w:cs="Times New Roman"/>
          <w:sz w:val="28"/>
          <w:szCs w:val="28"/>
        </w:rPr>
      </w:pPr>
      <w:r w:rsidRPr="008877FB">
        <w:rPr>
          <w:rFonts w:ascii="Times New Roman" w:hAnsi="Times New Roman" w:cs="Times New Roman"/>
          <w:sz w:val="28"/>
          <w:szCs w:val="28"/>
        </w:rPr>
        <w:t>Предоставляемые</w:t>
      </w:r>
      <w:r>
        <w:rPr>
          <w:rFonts w:ascii="Times New Roman" w:hAnsi="Times New Roman" w:cs="Times New Roman"/>
          <w:sz w:val="28"/>
          <w:szCs w:val="28"/>
        </w:rPr>
        <w:t xml:space="preserve"> данным сервисом</w:t>
      </w:r>
      <w:r w:rsidRPr="008877FB">
        <w:rPr>
          <w:rFonts w:ascii="Times New Roman" w:hAnsi="Times New Roman" w:cs="Times New Roman"/>
          <w:sz w:val="28"/>
          <w:szCs w:val="28"/>
        </w:rPr>
        <w:t xml:space="preserve"> в электронном виде сведения о недвижимости так же юридически значимы, как и оформленные на бумаге. Выписки с </w:t>
      </w:r>
      <w:r>
        <w:rPr>
          <w:rFonts w:ascii="Times New Roman" w:hAnsi="Times New Roman" w:cs="Times New Roman"/>
          <w:sz w:val="28"/>
          <w:szCs w:val="28"/>
        </w:rPr>
        <w:t>сервиса</w:t>
      </w:r>
      <w:r w:rsidRPr="008877FB">
        <w:rPr>
          <w:rFonts w:ascii="Times New Roman" w:hAnsi="Times New Roman" w:cs="Times New Roman"/>
          <w:sz w:val="28"/>
          <w:szCs w:val="28"/>
        </w:rPr>
        <w:t xml:space="preserve"> Кадастровой палаты заверяются усиленной квалифицированной электронной подписью органа регистрации прав. Сведения предоставляются в течение 5</w:t>
      </w:r>
      <w:r>
        <w:rPr>
          <w:rFonts w:ascii="Times New Roman" w:hAnsi="Times New Roman" w:cs="Times New Roman"/>
          <w:sz w:val="28"/>
          <w:szCs w:val="28"/>
        </w:rPr>
        <w:t>–</w:t>
      </w:r>
      <w:r w:rsidRPr="008877FB">
        <w:rPr>
          <w:rFonts w:ascii="Times New Roman" w:hAnsi="Times New Roman" w:cs="Times New Roman"/>
          <w:sz w:val="28"/>
          <w:szCs w:val="28"/>
        </w:rPr>
        <w:t>8 минут.</w:t>
      </w:r>
    </w:p>
    <w:p w:rsidR="009C2552" w:rsidRDefault="009C2552" w:rsidP="009C2552">
      <w:pPr>
        <w:spacing w:after="100" w:afterAutospacing="1" w:line="360" w:lineRule="auto"/>
        <w:ind w:firstLine="708"/>
        <w:jc w:val="both"/>
        <w:rPr>
          <w:rFonts w:ascii="Times New Roman" w:hAnsi="Times New Roman" w:cs="Times New Roman"/>
          <w:sz w:val="28"/>
          <w:szCs w:val="28"/>
        </w:rPr>
      </w:pPr>
      <w:r w:rsidRPr="007763CB">
        <w:rPr>
          <w:rFonts w:ascii="Times New Roman" w:hAnsi="Times New Roman" w:cs="Times New Roman"/>
          <w:sz w:val="28"/>
          <w:szCs w:val="28"/>
        </w:rPr>
        <w:t>Также госуслуги Росреестра можно получить в электронном виде с помощью специальных сервисов на официальном сайте ведомства.</w:t>
      </w:r>
    </w:p>
    <w:p w:rsidR="001E0F4C" w:rsidRDefault="009C2552" w:rsidP="001E0F4C">
      <w:pPr>
        <w:spacing w:after="100" w:afterAutospacing="1" w:line="360" w:lineRule="auto"/>
        <w:ind w:firstLine="708"/>
        <w:jc w:val="both"/>
        <w:rPr>
          <w:rFonts w:ascii="Times New Roman" w:hAnsi="Times New Roman" w:cs="Times New Roman"/>
          <w:sz w:val="28"/>
          <w:szCs w:val="28"/>
        </w:rPr>
      </w:pPr>
      <w:r w:rsidRPr="00656407">
        <w:rPr>
          <w:rFonts w:ascii="Times New Roman" w:hAnsi="Times New Roman" w:cs="Times New Roman"/>
          <w:b/>
          <w:sz w:val="28"/>
          <w:szCs w:val="28"/>
        </w:rPr>
        <w:t>Важно!</w:t>
      </w:r>
      <w:r w:rsidRPr="00656407">
        <w:rPr>
          <w:rFonts w:ascii="Times New Roman" w:hAnsi="Times New Roman" w:cs="Times New Roman"/>
          <w:sz w:val="28"/>
          <w:szCs w:val="28"/>
        </w:rPr>
        <w:t> </w:t>
      </w:r>
      <w:r>
        <w:rPr>
          <w:rFonts w:ascii="Times New Roman" w:hAnsi="Times New Roman" w:cs="Times New Roman"/>
          <w:sz w:val="28"/>
          <w:szCs w:val="28"/>
        </w:rPr>
        <w:t xml:space="preserve">Просим граждан быть бдительнее и осторожнее. </w:t>
      </w:r>
      <w:r w:rsidRPr="00656407">
        <w:rPr>
          <w:rFonts w:ascii="Times New Roman" w:hAnsi="Times New Roman" w:cs="Times New Roman"/>
          <w:sz w:val="28"/>
          <w:szCs w:val="28"/>
        </w:rPr>
        <w:t>Одним из признаков подлинности документа, предоставляемого в электронном виде, является его заверение электронной подписью органа регистрации</w:t>
      </w:r>
      <w:r>
        <w:rPr>
          <w:rFonts w:ascii="Times New Roman" w:hAnsi="Times New Roman" w:cs="Times New Roman"/>
          <w:sz w:val="28"/>
          <w:szCs w:val="28"/>
        </w:rPr>
        <w:t xml:space="preserve"> прав</w:t>
      </w:r>
      <w:r w:rsidRPr="00656407">
        <w:rPr>
          <w:rFonts w:ascii="Times New Roman" w:hAnsi="Times New Roman" w:cs="Times New Roman"/>
          <w:sz w:val="28"/>
          <w:szCs w:val="28"/>
        </w:rPr>
        <w:t>.</w:t>
      </w:r>
    </w:p>
    <w:p w:rsidR="0025394F" w:rsidRDefault="009C2552" w:rsidP="0025394F">
      <w:pPr>
        <w:spacing w:before="100" w:beforeAutospacing="1" w:after="100" w:afterAutospacing="1" w:line="240" w:lineRule="atLeast"/>
        <w:rPr>
          <w:rFonts w:ascii="Segoe UI" w:eastAsiaTheme="minorEastAsia" w:hAnsi="Segoe UI" w:cs="Segoe UI"/>
          <w:noProof/>
          <w:sz w:val="18"/>
          <w:szCs w:val="18"/>
          <w:lang w:eastAsia="ru-RU"/>
        </w:rPr>
      </w:pPr>
      <w:r w:rsidRPr="0025394F">
        <w:rPr>
          <w:rFonts w:ascii="Segoe UI" w:eastAsiaTheme="minorEastAsia" w:hAnsi="Segoe UI" w:cs="Segoe UI"/>
          <w:noProof/>
          <w:sz w:val="18"/>
          <w:szCs w:val="18"/>
          <w:lang w:eastAsia="ru-RU"/>
        </w:rPr>
        <w:t>Федеральная кадастровая палата</w:t>
      </w:r>
      <w:r w:rsidR="0025394F">
        <w:rPr>
          <w:rFonts w:ascii="Segoe UI" w:eastAsiaTheme="minorEastAsia" w:hAnsi="Segoe UI" w:cs="Segoe UI"/>
          <w:noProof/>
          <w:sz w:val="18"/>
          <w:szCs w:val="18"/>
          <w:lang w:eastAsia="ru-RU"/>
        </w:rPr>
        <w:t xml:space="preserve"> </w:t>
      </w:r>
    </w:p>
    <w:p w:rsidR="0025394F" w:rsidRDefault="009C2552" w:rsidP="0025394F">
      <w:pPr>
        <w:spacing w:before="100" w:beforeAutospacing="1" w:after="100" w:afterAutospacing="1" w:line="240" w:lineRule="atLeast"/>
        <w:rPr>
          <w:rFonts w:ascii="Segoe UI" w:eastAsiaTheme="minorEastAsia" w:hAnsi="Segoe UI" w:cs="Segoe UI"/>
          <w:noProof/>
          <w:sz w:val="18"/>
          <w:szCs w:val="18"/>
          <w:lang w:eastAsia="ru-RU"/>
        </w:rPr>
      </w:pPr>
      <w:r w:rsidRPr="0025394F">
        <w:rPr>
          <w:rFonts w:ascii="Segoe UI" w:eastAsiaTheme="minorEastAsia" w:hAnsi="Segoe UI" w:cs="Segoe UI"/>
          <w:noProof/>
          <w:sz w:val="18"/>
          <w:szCs w:val="18"/>
          <w:lang w:eastAsia="ru-RU"/>
        </w:rPr>
        <w:t>Тел. +7 495 587-80-80</w:t>
      </w:r>
      <w:r w:rsidR="0025394F">
        <w:rPr>
          <w:rFonts w:ascii="Segoe UI" w:eastAsiaTheme="minorEastAsia" w:hAnsi="Segoe UI" w:cs="Segoe UI"/>
          <w:noProof/>
          <w:sz w:val="18"/>
          <w:szCs w:val="18"/>
          <w:lang w:eastAsia="ru-RU"/>
        </w:rPr>
        <w:t xml:space="preserve"> </w:t>
      </w:r>
    </w:p>
    <w:p w:rsidR="009C2552" w:rsidRDefault="009C2552" w:rsidP="0025394F">
      <w:pPr>
        <w:spacing w:before="100" w:beforeAutospacing="1" w:after="100" w:afterAutospacing="1" w:line="240" w:lineRule="atLeast"/>
        <w:rPr>
          <w:rStyle w:val="a3"/>
          <w:rFonts w:ascii="Segoe UI" w:hAnsi="Segoe UI" w:cs="Segoe UI"/>
          <w:sz w:val="18"/>
          <w:szCs w:val="18"/>
        </w:rPr>
      </w:pPr>
      <w:hyperlink r:id="rId23" w:history="1">
        <w:r w:rsidRPr="0025394F">
          <w:rPr>
            <w:rStyle w:val="a3"/>
            <w:rFonts w:ascii="Segoe UI" w:hAnsi="Segoe UI" w:cs="Segoe UI"/>
            <w:sz w:val="18"/>
            <w:szCs w:val="18"/>
            <w:lang w:val="en-US"/>
          </w:rPr>
          <w:t>press</w:t>
        </w:r>
        <w:r w:rsidRPr="0025394F">
          <w:rPr>
            <w:rStyle w:val="a3"/>
            <w:rFonts w:ascii="Segoe UI" w:hAnsi="Segoe UI" w:cs="Segoe UI"/>
            <w:sz w:val="18"/>
            <w:szCs w:val="18"/>
          </w:rPr>
          <w:t>@</w:t>
        </w:r>
        <w:r w:rsidRPr="0025394F">
          <w:rPr>
            <w:rStyle w:val="a3"/>
            <w:rFonts w:ascii="Segoe UI" w:hAnsi="Segoe UI" w:cs="Segoe UI"/>
            <w:sz w:val="18"/>
            <w:szCs w:val="18"/>
            <w:lang w:val="en-US"/>
          </w:rPr>
          <w:t>kadastr</w:t>
        </w:r>
        <w:r w:rsidRPr="0025394F">
          <w:rPr>
            <w:rStyle w:val="a3"/>
            <w:rFonts w:ascii="Segoe UI" w:hAnsi="Segoe UI" w:cs="Segoe UI"/>
            <w:sz w:val="18"/>
            <w:szCs w:val="18"/>
          </w:rPr>
          <w:t>.</w:t>
        </w:r>
        <w:r w:rsidRPr="0025394F">
          <w:rPr>
            <w:rStyle w:val="a3"/>
            <w:rFonts w:ascii="Segoe UI" w:hAnsi="Segoe UI" w:cs="Segoe UI"/>
            <w:sz w:val="18"/>
            <w:szCs w:val="18"/>
            <w:lang w:val="en-US"/>
          </w:rPr>
          <w:t>ru</w:t>
        </w:r>
      </w:hyperlink>
    </w:p>
    <w:p w:rsidR="0025394F" w:rsidRDefault="0025394F" w:rsidP="0025394F">
      <w:pPr>
        <w:spacing w:before="100" w:beforeAutospacing="1" w:after="100" w:afterAutospacing="1" w:line="240" w:lineRule="atLeast"/>
        <w:rPr>
          <w:rStyle w:val="a3"/>
          <w:rFonts w:ascii="Segoe UI" w:hAnsi="Segoe UI" w:cs="Segoe UI"/>
          <w:sz w:val="18"/>
          <w:szCs w:val="18"/>
        </w:rPr>
      </w:pPr>
    </w:p>
    <w:p w:rsidR="0025394F" w:rsidRDefault="0025394F" w:rsidP="0025394F">
      <w:pPr>
        <w:spacing w:before="100" w:beforeAutospacing="1" w:after="100" w:afterAutospacing="1" w:line="240" w:lineRule="atLeast"/>
        <w:rPr>
          <w:rStyle w:val="a3"/>
          <w:rFonts w:ascii="Segoe UI" w:hAnsi="Segoe UI" w:cs="Segoe UI"/>
          <w:sz w:val="18"/>
          <w:szCs w:val="18"/>
        </w:rPr>
      </w:pPr>
    </w:p>
    <w:p w:rsidR="0025394F" w:rsidRDefault="0025394F" w:rsidP="0025394F">
      <w:pPr>
        <w:spacing w:before="100" w:beforeAutospacing="1" w:after="100" w:afterAutospacing="1" w:line="240" w:lineRule="atLeast"/>
        <w:rPr>
          <w:rStyle w:val="a3"/>
          <w:rFonts w:ascii="Segoe UI" w:hAnsi="Segoe UI" w:cs="Segoe UI"/>
          <w:sz w:val="18"/>
          <w:szCs w:val="18"/>
        </w:rPr>
      </w:pPr>
    </w:p>
    <w:p w:rsidR="0025394F" w:rsidRDefault="0025394F" w:rsidP="0025394F">
      <w:pPr>
        <w:spacing w:before="100" w:beforeAutospacing="1" w:after="100" w:afterAutospacing="1" w:line="240" w:lineRule="atLeast"/>
        <w:rPr>
          <w:rStyle w:val="a3"/>
          <w:rFonts w:ascii="Segoe UI" w:hAnsi="Segoe UI" w:cs="Segoe UI"/>
          <w:sz w:val="18"/>
          <w:szCs w:val="18"/>
        </w:rPr>
      </w:pPr>
    </w:p>
    <w:p w:rsidR="0025394F" w:rsidRDefault="0025394F" w:rsidP="0025394F">
      <w:pPr>
        <w:spacing w:before="100" w:beforeAutospacing="1" w:after="100" w:afterAutospacing="1" w:line="240" w:lineRule="atLeast"/>
        <w:rPr>
          <w:rStyle w:val="a3"/>
          <w:rFonts w:ascii="Segoe UI" w:hAnsi="Segoe UI" w:cs="Segoe UI"/>
          <w:sz w:val="18"/>
          <w:szCs w:val="18"/>
        </w:rPr>
      </w:pPr>
    </w:p>
    <w:p w:rsidR="0025394F" w:rsidRPr="0025394F" w:rsidRDefault="0025394F" w:rsidP="0025394F">
      <w:pPr>
        <w:spacing w:before="100" w:beforeAutospacing="1" w:after="100" w:afterAutospacing="1" w:line="240" w:lineRule="atLeast"/>
      </w:pPr>
    </w:p>
    <w:p w:rsidR="009C2552" w:rsidRDefault="009C2552" w:rsidP="009C2552"/>
    <w:p w:rsidR="009C2552" w:rsidRPr="000B4C88" w:rsidRDefault="009C2552" w:rsidP="009C2552">
      <w:r w:rsidRPr="000B4C88">
        <w:rPr>
          <w:noProof/>
          <w:lang w:eastAsia="ru-RU"/>
        </w:rPr>
        <w:drawing>
          <wp:inline distT="0" distB="0" distL="0" distR="0">
            <wp:extent cx="2385060" cy="676639"/>
            <wp:effectExtent l="0" t="0" r="0" b="952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93053" cy="707276"/>
                    </a:xfrm>
                    <a:prstGeom prst="rect">
                      <a:avLst/>
                    </a:prstGeom>
                    <a:noFill/>
                    <a:ln>
                      <a:noFill/>
                    </a:ln>
                  </pic:spPr>
                </pic:pic>
              </a:graphicData>
            </a:graphic>
          </wp:inline>
        </w:drawing>
      </w:r>
    </w:p>
    <w:p w:rsidR="009C2552" w:rsidRPr="000B4C88" w:rsidRDefault="009C2552" w:rsidP="009C2552">
      <w:pPr>
        <w:spacing w:after="160" w:line="360" w:lineRule="auto"/>
        <w:ind w:firstLine="709"/>
        <w:jc w:val="center"/>
        <w:rPr>
          <w:rFonts w:ascii="Times New Roman" w:hAnsi="Times New Roman" w:cs="Times New Roman"/>
          <w:b/>
          <w:sz w:val="28"/>
          <w:szCs w:val="28"/>
        </w:rPr>
      </w:pPr>
      <w:r w:rsidRPr="000B4C88">
        <w:rPr>
          <w:rFonts w:ascii="Times New Roman" w:hAnsi="Times New Roman" w:cs="Times New Roman"/>
          <w:b/>
          <w:sz w:val="28"/>
          <w:szCs w:val="28"/>
        </w:rPr>
        <w:t>Федеральная кадастровая палата рассказала, как госреестр недвижимости помогает защищать природу</w:t>
      </w:r>
    </w:p>
    <w:p w:rsidR="009C2552" w:rsidRPr="000B4C88" w:rsidRDefault="009C2552" w:rsidP="009C2552">
      <w:pPr>
        <w:spacing w:after="0" w:line="360" w:lineRule="auto"/>
        <w:ind w:firstLine="709"/>
        <w:jc w:val="both"/>
        <w:rPr>
          <w:rFonts w:ascii="Times New Roman" w:hAnsi="Times New Roman" w:cs="Times New Roman"/>
          <w:b/>
          <w:sz w:val="28"/>
          <w:szCs w:val="28"/>
        </w:rPr>
      </w:pPr>
      <w:r w:rsidRPr="000B4C88">
        <w:rPr>
          <w:rFonts w:ascii="Times New Roman" w:hAnsi="Times New Roman" w:cs="Times New Roman"/>
          <w:b/>
          <w:sz w:val="28"/>
          <w:szCs w:val="28"/>
        </w:rPr>
        <w:t xml:space="preserve">22 апреля 2020 года по всему миру отмечается День Земли – </w:t>
      </w:r>
      <w:r w:rsidRPr="000B4C88">
        <w:rPr>
          <w:rFonts w:ascii="Times New Roman" w:hAnsi="Times New Roman"/>
          <w:b/>
          <w:sz w:val="28"/>
          <w:szCs w:val="28"/>
        </w:rPr>
        <w:t>праздник, посвященный защите окружающей среды.</w:t>
      </w:r>
      <w:r>
        <w:rPr>
          <w:rFonts w:ascii="Times New Roman" w:hAnsi="Times New Roman" w:cs="Times New Roman"/>
          <w:b/>
          <w:sz w:val="28"/>
          <w:szCs w:val="28"/>
        </w:rPr>
        <w:t xml:space="preserve"> Э</w:t>
      </w:r>
      <w:r w:rsidRPr="000B4C88">
        <w:rPr>
          <w:rFonts w:ascii="Times New Roman" w:hAnsi="Times New Roman" w:cs="Times New Roman"/>
          <w:b/>
          <w:sz w:val="28"/>
          <w:szCs w:val="28"/>
        </w:rPr>
        <w:t>ксперты Федеральной кадастровой палаты рассказали, внесение каких сведений в Единый государственный реестр недвижимости (ЕГРН) помогает сохранять природу страны.</w:t>
      </w:r>
    </w:p>
    <w:p w:rsidR="009C2552" w:rsidRPr="000B4C88" w:rsidRDefault="009C2552" w:rsidP="009C2552">
      <w:pPr>
        <w:spacing w:after="0"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t>Для сохранения памятников природы, природных ландшафтов и ценных водных объектов, а также для защиты редких и исчезающих видов растений и животных создаются национальные парки, заповедники, заказники. Эти земли получают статус особо охраняемых природных территорий (ООПТ) и попадают под особую защиту государства. Сегодня в Едином государственном реестре недвижимости (ЕГРН) содержатся сведения о 6914 таких территориях, расположенных на территории России, 226 из которых внесены за первый квартал 2020 года.</w:t>
      </w:r>
    </w:p>
    <w:p w:rsidR="009C2552" w:rsidRPr="000B4C88" w:rsidRDefault="009C2552" w:rsidP="009C2552">
      <w:pPr>
        <w:spacing w:after="0"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t>Чтобы защитить водные объекты: реки, озера, моря и др. – от загрязнения и истощения, в ЕГРН вносятся сведения о водоохранных зонах и прибрежных защитных полосах. На данный момент в реестре недвижимости содержатся сведения о 9729 прибрежных защитных полосах и 9825 водоохранных зонах. Из них за первый квартал 2020 года внесены сведения о 888 прибрежных защитных полосах и 851 водоохранной зоне.</w:t>
      </w:r>
    </w:p>
    <w:p w:rsidR="009C2552" w:rsidRPr="000B4C88" w:rsidRDefault="009C2552" w:rsidP="009C2552">
      <w:pPr>
        <w:spacing w:after="0"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t>На земельных участках, расположенных в границах ООПТ, запрещается любая деятельность, которая может нанести ущерб окружающей среде, природным комплексам и объектам растительного и животного мира, памятникам истории и культуры.</w:t>
      </w:r>
      <w:r w:rsidRPr="000B4C88">
        <w:rPr>
          <w:rFonts w:ascii="Times New Roman" w:hAnsi="Times New Roman" w:cs="Times New Roman"/>
          <w:i/>
          <w:sz w:val="28"/>
          <w:szCs w:val="28"/>
        </w:rPr>
        <w:t xml:space="preserve"> </w:t>
      </w:r>
      <w:r w:rsidRPr="000B4C88">
        <w:rPr>
          <w:rFonts w:ascii="Times New Roman" w:hAnsi="Times New Roman" w:cs="Times New Roman"/>
          <w:sz w:val="28"/>
          <w:szCs w:val="28"/>
        </w:rPr>
        <w:t>Так, ущерб окружающей среде могут нанести распашка земли, применение химических средств защиты растений, мойка транспортных средств вблизи водных объектов, разведение костров вне специально отведенных для этого мест, промысловая охота, промышленное рыболовство, заготовка древесины и многое другое.</w:t>
      </w:r>
    </w:p>
    <w:p w:rsidR="009C2552" w:rsidRPr="000B4C88" w:rsidRDefault="009C2552" w:rsidP="009C2552">
      <w:pPr>
        <w:spacing w:after="0" w:line="360" w:lineRule="auto"/>
        <w:ind w:firstLine="709"/>
        <w:jc w:val="both"/>
        <w:rPr>
          <w:rFonts w:ascii="Times New Roman" w:hAnsi="Times New Roman" w:cs="Times New Roman"/>
          <w:sz w:val="28"/>
          <w:szCs w:val="28"/>
        </w:rPr>
      </w:pPr>
      <w:r w:rsidRPr="000B4C88">
        <w:rPr>
          <w:rFonts w:ascii="Times New Roman" w:hAnsi="Times New Roman"/>
          <w:sz w:val="28"/>
          <w:szCs w:val="28"/>
        </w:rPr>
        <w:t>Стоит отметить, что собственники земельных участков, попавших в границу ООПТ, не могут самостоятельно изменить сведения о ней.</w:t>
      </w:r>
    </w:p>
    <w:p w:rsidR="009C2552" w:rsidRDefault="009C2552" w:rsidP="009C2552">
      <w:pPr>
        <w:spacing w:after="100" w:afterAutospacing="1" w:line="360" w:lineRule="auto"/>
        <w:ind w:firstLine="709"/>
        <w:jc w:val="both"/>
        <w:rPr>
          <w:rFonts w:ascii="Times New Roman" w:hAnsi="Times New Roman" w:cs="Times New Roman"/>
          <w:sz w:val="28"/>
          <w:szCs w:val="28"/>
        </w:rPr>
      </w:pPr>
      <w:r w:rsidRPr="000B4C88">
        <w:rPr>
          <w:rFonts w:ascii="Times New Roman" w:hAnsi="Times New Roman" w:cs="Times New Roman"/>
          <w:sz w:val="28"/>
          <w:szCs w:val="28"/>
        </w:rPr>
        <w:t>Узнать, попадает ли земельный участок в границы ООПТ или других охранных зон, можно с помощью публичной кадастровой карты</w:t>
      </w:r>
      <w:r w:rsidRPr="000B4C88">
        <w:rPr>
          <w:rFonts w:ascii="Times New Roman" w:hAnsi="Times New Roman" w:cs="Times New Roman"/>
          <w:sz w:val="28"/>
          <w:szCs w:val="28"/>
          <w:shd w:val="clear" w:color="auto" w:fill="FFFFFF"/>
        </w:rPr>
        <w:t xml:space="preserve">. </w:t>
      </w:r>
      <w:r w:rsidRPr="000B4C88">
        <w:rPr>
          <w:rFonts w:ascii="Times New Roman" w:hAnsi="Times New Roman" w:cs="Times New Roman"/>
          <w:sz w:val="28"/>
          <w:szCs w:val="28"/>
        </w:rPr>
        <w:t xml:space="preserve"> Также полезно будет обратить внимание и на такую характеристику земельного участка, как вид разрешенного использования и категорию земель, так как именно эти параметры определяют </w:t>
      </w:r>
      <w:hyperlink r:id="rId24" w:anchor="friends" w:history="1">
        <w:r w:rsidRPr="000B4C88">
          <w:rPr>
            <w:rStyle w:val="a3"/>
            <w:rFonts w:ascii="Times New Roman" w:hAnsi="Times New Roman" w:cs="Times New Roman"/>
            <w:sz w:val="28"/>
            <w:szCs w:val="28"/>
          </w:rPr>
          <w:t>вид деятельности</w:t>
        </w:r>
      </w:hyperlink>
      <w:r w:rsidRPr="000B4C88">
        <w:rPr>
          <w:rFonts w:ascii="Times New Roman" w:hAnsi="Times New Roman" w:cs="Times New Roman"/>
          <w:sz w:val="28"/>
          <w:szCs w:val="28"/>
        </w:rPr>
        <w:t>, которую можно будет на нем вести.</w:t>
      </w:r>
    </w:p>
    <w:p w:rsidR="009C2552" w:rsidRDefault="009C2552" w:rsidP="009C2552">
      <w:pPr>
        <w:spacing w:before="100" w:beforeAutospacing="1" w:after="100" w:afterAutospacing="1" w:line="240" w:lineRule="atLeast"/>
        <w:rPr>
          <w:rFonts w:ascii="Segoe UI" w:eastAsiaTheme="minorEastAsia" w:hAnsi="Segoe UI" w:cs="Segoe UI"/>
          <w:noProof/>
          <w:sz w:val="20"/>
          <w:lang w:eastAsia="ru-RU"/>
        </w:rPr>
      </w:pPr>
      <w:r>
        <w:rPr>
          <w:rFonts w:ascii="Segoe UI" w:eastAsiaTheme="minorEastAsia" w:hAnsi="Segoe UI" w:cs="Segoe UI"/>
          <w:noProof/>
          <w:sz w:val="20"/>
          <w:lang w:eastAsia="ru-RU"/>
        </w:rPr>
        <w:t>Федеральная кадастровая палата</w:t>
      </w:r>
    </w:p>
    <w:p w:rsidR="009C2552" w:rsidRDefault="009C2552" w:rsidP="009C2552">
      <w:pPr>
        <w:spacing w:before="100" w:beforeAutospacing="1" w:after="100" w:afterAutospacing="1" w:line="240" w:lineRule="atLeast"/>
        <w:jc w:val="both"/>
        <w:rPr>
          <w:rFonts w:ascii="Segoe UI" w:eastAsiaTheme="minorEastAsia" w:hAnsi="Segoe UI" w:cs="Segoe UI"/>
          <w:noProof/>
          <w:sz w:val="20"/>
          <w:lang w:eastAsia="ru-RU"/>
        </w:rPr>
      </w:pPr>
      <w:r>
        <w:rPr>
          <w:rFonts w:ascii="Segoe UI" w:eastAsiaTheme="minorEastAsia" w:hAnsi="Segoe UI" w:cs="Segoe UI"/>
          <w:noProof/>
          <w:sz w:val="20"/>
          <w:lang w:eastAsia="ru-RU"/>
        </w:rPr>
        <w:t>Тел. +7 495 587-80-80</w:t>
      </w:r>
    </w:p>
    <w:p w:rsidR="009C2552" w:rsidRDefault="009C2552" w:rsidP="009C2552">
      <w:pPr>
        <w:spacing w:before="100" w:beforeAutospacing="1" w:after="100" w:afterAutospacing="1" w:line="240" w:lineRule="atLeast"/>
        <w:jc w:val="both"/>
        <w:rPr>
          <w:rFonts w:ascii="Segoe UI" w:hAnsi="Segoe UI" w:cs="Segoe UI"/>
          <w:sz w:val="20"/>
        </w:rPr>
      </w:pPr>
      <w:hyperlink r:id="rId25" w:history="1">
        <w:r>
          <w:rPr>
            <w:rStyle w:val="a3"/>
            <w:rFonts w:ascii="Segoe UI" w:hAnsi="Segoe UI" w:cs="Segoe UI"/>
            <w:lang w:val="en-US"/>
          </w:rPr>
          <w:t>press</w:t>
        </w:r>
        <w:r>
          <w:rPr>
            <w:rStyle w:val="a3"/>
            <w:rFonts w:ascii="Segoe UI" w:hAnsi="Segoe UI" w:cs="Segoe UI"/>
          </w:rPr>
          <w:t>@</w:t>
        </w:r>
        <w:r>
          <w:rPr>
            <w:rStyle w:val="a3"/>
            <w:rFonts w:ascii="Segoe UI" w:hAnsi="Segoe UI" w:cs="Segoe UI"/>
            <w:lang w:val="en-US"/>
          </w:rPr>
          <w:t>kadastr</w:t>
        </w:r>
        <w:r>
          <w:rPr>
            <w:rStyle w:val="a3"/>
            <w:rFonts w:ascii="Segoe UI" w:hAnsi="Segoe UI" w:cs="Segoe UI"/>
          </w:rPr>
          <w:t>.</w:t>
        </w:r>
        <w:r>
          <w:rPr>
            <w:rStyle w:val="a3"/>
            <w:rFonts w:ascii="Segoe UI" w:hAnsi="Segoe UI" w:cs="Segoe UI"/>
            <w:lang w:val="en-US"/>
          </w:rPr>
          <w:t>ru</w:t>
        </w:r>
      </w:hyperlink>
    </w:p>
    <w:p w:rsidR="009C2552" w:rsidRDefault="009C2552" w:rsidP="009C2552"/>
    <w:sectPr w:rsidR="009C2552" w:rsidSect="0025394F">
      <w:pgSz w:w="11906" w:h="16838"/>
      <w:pgMar w:top="340" w:right="851" w:bottom="340"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C3E" w:rsidRDefault="00395C3E" w:rsidP="001E0F4C">
      <w:pPr>
        <w:spacing w:after="0" w:line="240" w:lineRule="auto"/>
      </w:pPr>
      <w:r>
        <w:separator/>
      </w:r>
    </w:p>
  </w:endnote>
  <w:endnote w:type="continuationSeparator" w:id="1">
    <w:p w:rsidR="00395C3E" w:rsidRDefault="00395C3E" w:rsidP="001E0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C3E" w:rsidRDefault="00395C3E" w:rsidP="001E0F4C">
      <w:pPr>
        <w:spacing w:after="0" w:line="240" w:lineRule="auto"/>
      </w:pPr>
      <w:r>
        <w:separator/>
      </w:r>
    </w:p>
  </w:footnote>
  <w:footnote w:type="continuationSeparator" w:id="1">
    <w:p w:rsidR="00395C3E" w:rsidRDefault="00395C3E" w:rsidP="001E0F4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E691D"/>
    <w:rsid w:val="001B2CEE"/>
    <w:rsid w:val="001E0F4C"/>
    <w:rsid w:val="0025394F"/>
    <w:rsid w:val="0030420C"/>
    <w:rsid w:val="00395C3E"/>
    <w:rsid w:val="005E691D"/>
    <w:rsid w:val="00614544"/>
    <w:rsid w:val="008039C9"/>
    <w:rsid w:val="009C2552"/>
    <w:rsid w:val="00A121A0"/>
    <w:rsid w:val="00A6569E"/>
    <w:rsid w:val="00CD4D4D"/>
    <w:rsid w:val="00D35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9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691D"/>
    <w:rPr>
      <w:color w:val="0000FF" w:themeColor="hyperlink"/>
      <w:u w:val="single"/>
    </w:rPr>
  </w:style>
  <w:style w:type="paragraph" w:styleId="a4">
    <w:name w:val="Balloon Text"/>
    <w:basedOn w:val="a"/>
    <w:link w:val="a5"/>
    <w:uiPriority w:val="99"/>
    <w:semiHidden/>
    <w:unhideWhenUsed/>
    <w:rsid w:val="005E69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691D"/>
    <w:rPr>
      <w:rFonts w:ascii="Tahoma" w:hAnsi="Tahoma" w:cs="Tahoma"/>
      <w:sz w:val="16"/>
      <w:szCs w:val="16"/>
    </w:rPr>
  </w:style>
  <w:style w:type="paragraph" w:styleId="a6">
    <w:name w:val="Normal (Web)"/>
    <w:basedOn w:val="a"/>
    <w:uiPriority w:val="99"/>
    <w:unhideWhenUsed/>
    <w:rsid w:val="009C25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1E0F4C"/>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E0F4C"/>
  </w:style>
  <w:style w:type="paragraph" w:styleId="a9">
    <w:name w:val="footer"/>
    <w:basedOn w:val="a"/>
    <w:link w:val="aa"/>
    <w:uiPriority w:val="99"/>
    <w:semiHidden/>
    <w:unhideWhenUsed/>
    <w:rsid w:val="001E0F4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E0F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36.kadastr.ru" TargetMode="External"/><Relationship Id="rId13" Type="http://schemas.openxmlformats.org/officeDocument/2006/relationships/hyperlink" Target="https://uc.kadastr.ru/index.php"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spv.kadastr.ru/" TargetMode="External"/><Relationship Id="rId7" Type="http://schemas.openxmlformats.org/officeDocument/2006/relationships/hyperlink" Target="http://static.government.ru/media/files/3A7W8Bz4xm6gfTX2jhSnVYz7vEA9fZHW.pdf" TargetMode="External"/><Relationship Id="rId12" Type="http://schemas.openxmlformats.org/officeDocument/2006/relationships/hyperlink" Target="https://uc.kadastr.ru" TargetMode="External"/><Relationship Id="rId17" Type="http://schemas.openxmlformats.org/officeDocument/2006/relationships/hyperlink" Target="mailto:press@36.kadastr.ru" TargetMode="External"/><Relationship Id="rId25" Type="http://schemas.openxmlformats.org/officeDocument/2006/relationships/hyperlink" Target="mailto:press@kadastr.ru" TargetMode="External"/><Relationship Id="rId2" Type="http://schemas.openxmlformats.org/officeDocument/2006/relationships/settings" Target="settings.xml"/><Relationship Id="rId16" Type="http://schemas.openxmlformats.org/officeDocument/2006/relationships/hyperlink" Target="http://static.government.ru/media/files/EBNoxaPKwHuQ2S7dWGWPycfyPhwXKSku.pdf" TargetMode="External"/><Relationship Id="rId20" Type="http://schemas.openxmlformats.org/officeDocument/2006/relationships/hyperlink" Target="https://rosreestr.r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kadastr.ru/magazine/news/kadastrovaya-palata-voronezhskoy-oblasti-prinimaet-dokumenty-po-predvaritelnoy-zapisi/" TargetMode="External"/><Relationship Id="rId24" Type="http://schemas.openxmlformats.org/officeDocument/2006/relationships/hyperlink" Target="https://base.garant.ru/70736874/53f89421bbdaf741eb2d1ecc4ddb4c33/" TargetMode="External"/><Relationship Id="rId5" Type="http://schemas.openxmlformats.org/officeDocument/2006/relationships/endnotes" Target="endnotes.xml"/><Relationship Id="rId15" Type="http://schemas.openxmlformats.org/officeDocument/2006/relationships/hyperlink" Target="mailto:press@36.kadastr.ru" TargetMode="External"/><Relationship Id="rId23" Type="http://schemas.openxmlformats.org/officeDocument/2006/relationships/hyperlink" Target="mailto:press@kadastr.ru" TargetMode="External"/><Relationship Id="rId10" Type="http://schemas.openxmlformats.org/officeDocument/2006/relationships/hyperlink" Target="https://rosreestr.ru/site/" TargetMode="External"/><Relationship Id="rId19" Type="http://schemas.openxmlformats.org/officeDocument/2006/relationships/hyperlink" Target="https://kadastr.ru/" TargetMode="External"/><Relationship Id="rId4" Type="http://schemas.openxmlformats.org/officeDocument/2006/relationships/footnotes" Target="footnotes.xml"/><Relationship Id="rId9" Type="http://schemas.openxmlformats.org/officeDocument/2006/relationships/hyperlink" Target="mailto:press@36.kadastr.ru" TargetMode="External"/><Relationship Id="rId14" Type="http://schemas.openxmlformats.org/officeDocument/2006/relationships/hyperlink" Target="https://kadastr.ru/services/udostoveryayushchiy-tsentr/" TargetMode="External"/><Relationship Id="rId22" Type="http://schemas.openxmlformats.org/officeDocument/2006/relationships/hyperlink" Target="https://kadastr.ru/magazine/news/kadastrovaya-palata-obnovila-onlayn-servis-po-vydache-svedeniy-iz-egr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Онуфриева</dc:creator>
  <cp:lastModifiedBy>Inspektor</cp:lastModifiedBy>
  <cp:revision>2</cp:revision>
  <dcterms:created xsi:type="dcterms:W3CDTF">2020-05-12T09:07:00Z</dcterms:created>
  <dcterms:modified xsi:type="dcterms:W3CDTF">2020-05-12T09:07:00Z</dcterms:modified>
</cp:coreProperties>
</file>